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67DF8" w14:textId="596FB26A" w:rsidR="00BE7BDE" w:rsidRDefault="00820849" w:rsidP="00820849">
      <w:pPr>
        <w:jc w:val="center"/>
        <w:rPr>
          <w:rFonts w:ascii="Garamond" w:hAnsi="Garamond"/>
        </w:rPr>
      </w:pPr>
      <w:r>
        <w:rPr>
          <w:rFonts w:ascii="Garamond" w:hAnsi="Garamond"/>
        </w:rPr>
        <w:t>GENERAL EDUCATION COMMITTEE RECOMMENDATION FORM</w:t>
      </w:r>
    </w:p>
    <w:p w14:paraId="0FC18032" w14:textId="77777777" w:rsidR="00054242" w:rsidRDefault="00054242" w:rsidP="00820849">
      <w:pPr>
        <w:jc w:val="center"/>
        <w:rPr>
          <w:rFonts w:ascii="Garamond" w:hAnsi="Garamond"/>
        </w:rPr>
      </w:pPr>
    </w:p>
    <w:p w14:paraId="2D1C5F4E" w14:textId="045C369B" w:rsidR="00820849" w:rsidRPr="00054242" w:rsidRDefault="00054242" w:rsidP="00054242">
      <w:pPr>
        <w:jc w:val="center"/>
        <w:rPr>
          <w:rFonts w:ascii="Garamond" w:hAnsi="Garamond"/>
          <w:u w:val="single"/>
        </w:rPr>
      </w:pPr>
      <w:r w:rsidRPr="00054242">
        <w:rPr>
          <w:rFonts w:ascii="Garamond" w:hAnsi="Garamond"/>
          <w:u w:val="single"/>
        </w:rPr>
        <w:t>REQUEST FOR “</w:t>
      </w:r>
      <w:r w:rsidR="00CB134B">
        <w:rPr>
          <w:rFonts w:ascii="Garamond" w:hAnsi="Garamond"/>
          <w:u w:val="single"/>
        </w:rPr>
        <w:t>AREA D</w:t>
      </w:r>
      <w:r w:rsidRPr="00054242">
        <w:rPr>
          <w:rFonts w:ascii="Garamond" w:hAnsi="Garamond"/>
          <w:u w:val="single"/>
        </w:rPr>
        <w:t xml:space="preserve">: </w:t>
      </w:r>
      <w:r w:rsidR="00CB134B">
        <w:rPr>
          <w:rFonts w:ascii="Garamond" w:hAnsi="Garamond"/>
          <w:u w:val="single"/>
        </w:rPr>
        <w:t>SOCIAL SCIENCES</w:t>
      </w:r>
      <w:r w:rsidRPr="00054242">
        <w:rPr>
          <w:rFonts w:ascii="Garamond" w:hAnsi="Garamond"/>
          <w:u w:val="single"/>
        </w:rPr>
        <w:t>” DESIGNATION</w:t>
      </w:r>
    </w:p>
    <w:p w14:paraId="096B806B" w14:textId="77777777" w:rsidR="00BE7BDE" w:rsidRDefault="00BE7BDE" w:rsidP="00225B2F">
      <w:pPr>
        <w:rPr>
          <w:rFonts w:ascii="Garamond" w:hAnsi="Garamond"/>
        </w:rPr>
      </w:pPr>
    </w:p>
    <w:p w14:paraId="7C2A3CDE" w14:textId="77777777" w:rsidR="00BE7BDE" w:rsidRPr="00BE7BDE" w:rsidRDefault="00BE7BDE" w:rsidP="00225B2F">
      <w:pPr>
        <w:rPr>
          <w:rFonts w:ascii="Garamond" w:hAnsi="Garamond"/>
          <w:b/>
        </w:rPr>
      </w:pPr>
    </w:p>
    <w:p w14:paraId="7B6E1318" w14:textId="6D84F6D3" w:rsidR="00BE7BDE" w:rsidRPr="00BE7BDE" w:rsidRDefault="00BE7BDE" w:rsidP="00225B2F">
      <w:pPr>
        <w:rPr>
          <w:rFonts w:ascii="Garamond" w:hAnsi="Garamond"/>
          <w:b/>
        </w:rPr>
      </w:pPr>
      <w:r w:rsidRPr="00BE7BDE">
        <w:rPr>
          <w:rFonts w:ascii="Garamond" w:hAnsi="Garamond"/>
          <w:b/>
        </w:rPr>
        <w:t xml:space="preserve">TO: </w:t>
      </w:r>
      <w:r w:rsidR="00754210">
        <w:rPr>
          <w:rFonts w:ascii="Garamond" w:hAnsi="Garamond"/>
          <w:b/>
        </w:rPr>
        <w:tab/>
      </w:r>
      <w:r w:rsidR="00754210">
        <w:rPr>
          <w:rFonts w:ascii="Garamond" w:hAnsi="Garamond"/>
          <w:b/>
        </w:rPr>
        <w:tab/>
        <w:t>____________________,</w:t>
      </w:r>
      <w:r w:rsidR="00754210" w:rsidRPr="00BE7BDE">
        <w:rPr>
          <w:rFonts w:ascii="Garamond" w:hAnsi="Garamond"/>
          <w:b/>
        </w:rPr>
        <w:t xml:space="preserve"> </w:t>
      </w:r>
      <w:r w:rsidRPr="00BE7BDE">
        <w:rPr>
          <w:rFonts w:ascii="Garamond" w:hAnsi="Garamond"/>
          <w:b/>
        </w:rPr>
        <w:t>Chair, Curriculum Committee</w:t>
      </w:r>
    </w:p>
    <w:p w14:paraId="5EA3BDD6" w14:textId="77777777" w:rsidR="00BE7BDE" w:rsidRPr="00BE7BDE" w:rsidRDefault="00BE7BDE" w:rsidP="00225B2F">
      <w:pPr>
        <w:rPr>
          <w:rFonts w:ascii="Garamond" w:hAnsi="Garamond"/>
          <w:b/>
        </w:rPr>
      </w:pPr>
    </w:p>
    <w:p w14:paraId="5BFB6C71" w14:textId="4CB899C8" w:rsidR="00BE7BDE" w:rsidRPr="00BE7BDE" w:rsidRDefault="00BE7BDE" w:rsidP="00225B2F">
      <w:pPr>
        <w:rPr>
          <w:rFonts w:ascii="Garamond" w:hAnsi="Garamond"/>
          <w:b/>
        </w:rPr>
      </w:pPr>
      <w:r w:rsidRPr="00BE7BDE">
        <w:rPr>
          <w:rFonts w:ascii="Garamond" w:hAnsi="Garamond"/>
          <w:b/>
        </w:rPr>
        <w:t xml:space="preserve">FROM: </w:t>
      </w:r>
      <w:r w:rsidR="00754210">
        <w:rPr>
          <w:rFonts w:ascii="Garamond" w:hAnsi="Garamond"/>
          <w:b/>
        </w:rPr>
        <w:tab/>
        <w:t>____________________,</w:t>
      </w:r>
      <w:r w:rsidRPr="00BE7BDE">
        <w:rPr>
          <w:rFonts w:ascii="Garamond" w:hAnsi="Garamond"/>
          <w:b/>
        </w:rPr>
        <w:t xml:space="preserve"> Chair, General Education Committee</w:t>
      </w:r>
    </w:p>
    <w:p w14:paraId="577C1C0B" w14:textId="77777777" w:rsidR="00BE7BDE" w:rsidRDefault="00BE7BDE" w:rsidP="00225B2F">
      <w:pPr>
        <w:rPr>
          <w:rFonts w:ascii="Garamond" w:hAnsi="Garamond"/>
        </w:rPr>
      </w:pPr>
    </w:p>
    <w:p w14:paraId="4AEA881B" w14:textId="55A2A2EF" w:rsidR="00BE7BDE" w:rsidRPr="00BE7BDE" w:rsidRDefault="00BE7BDE" w:rsidP="00754210">
      <w:pPr>
        <w:tabs>
          <w:tab w:val="left" w:pos="1440"/>
        </w:tabs>
        <w:rPr>
          <w:rFonts w:ascii="Garamond" w:hAnsi="Garamond"/>
          <w:b/>
        </w:rPr>
      </w:pPr>
      <w:r w:rsidRPr="00BE7BDE">
        <w:rPr>
          <w:rFonts w:ascii="Garamond" w:hAnsi="Garamond"/>
          <w:b/>
        </w:rPr>
        <w:t xml:space="preserve">DATE: </w:t>
      </w:r>
      <w:r w:rsidR="00754210">
        <w:rPr>
          <w:rFonts w:ascii="Garamond" w:hAnsi="Garamond"/>
          <w:b/>
        </w:rPr>
        <w:tab/>
        <w:t>____________________</w:t>
      </w:r>
    </w:p>
    <w:p w14:paraId="227442B6" w14:textId="77777777" w:rsidR="00BE7BDE" w:rsidRPr="00BE7BDE" w:rsidRDefault="00BE7BDE" w:rsidP="00225B2F">
      <w:pPr>
        <w:rPr>
          <w:rFonts w:ascii="Garamond" w:hAnsi="Garamond"/>
          <w:b/>
        </w:rPr>
      </w:pPr>
    </w:p>
    <w:p w14:paraId="5A0FB153" w14:textId="37E59863" w:rsidR="00AB5C70" w:rsidRPr="00BE7BDE" w:rsidRDefault="00BE7BDE" w:rsidP="00225B2F">
      <w:pPr>
        <w:rPr>
          <w:rFonts w:ascii="Garamond" w:hAnsi="Garamond"/>
          <w:b/>
        </w:rPr>
      </w:pPr>
      <w:r w:rsidRPr="00BE7BDE">
        <w:rPr>
          <w:rFonts w:ascii="Garamond" w:hAnsi="Garamond"/>
          <w:b/>
        </w:rPr>
        <w:t>SUBJECT</w:t>
      </w:r>
      <w:r w:rsidR="00754210">
        <w:rPr>
          <w:rFonts w:ascii="Garamond" w:hAnsi="Garamond"/>
          <w:b/>
        </w:rPr>
        <w:t>:</w:t>
      </w:r>
      <w:r w:rsidR="00754210">
        <w:rPr>
          <w:rFonts w:ascii="Garamond" w:hAnsi="Garamond"/>
          <w:b/>
        </w:rPr>
        <w:tab/>
      </w:r>
      <w:r w:rsidR="00AB5C70" w:rsidRPr="00BE7BDE">
        <w:rPr>
          <w:rFonts w:ascii="Garamond" w:hAnsi="Garamond"/>
          <w:b/>
        </w:rPr>
        <w:t>Curri</w:t>
      </w:r>
      <w:r w:rsidR="00754210">
        <w:rPr>
          <w:rFonts w:ascii="Garamond" w:hAnsi="Garamond"/>
          <w:b/>
        </w:rPr>
        <w:t>culum Change Request: ________________________________________</w:t>
      </w:r>
    </w:p>
    <w:p w14:paraId="0510D0F6" w14:textId="77777777" w:rsidR="00BE7BDE" w:rsidRDefault="00BE7BDE" w:rsidP="00BE7BDE">
      <w:pPr>
        <w:rPr>
          <w:rFonts w:ascii="Garamond" w:hAnsi="Garamond"/>
        </w:rPr>
      </w:pPr>
    </w:p>
    <w:p w14:paraId="65111C47" w14:textId="7E13CD5A" w:rsidR="00BE7BDE" w:rsidRPr="00AB5C70" w:rsidRDefault="00BE7BDE" w:rsidP="00BE7BDE">
      <w:pPr>
        <w:rPr>
          <w:rFonts w:ascii="Garamond" w:hAnsi="Garamond"/>
        </w:rPr>
      </w:pPr>
      <w:r>
        <w:rPr>
          <w:rFonts w:ascii="Garamond" w:hAnsi="Garamond"/>
        </w:rPr>
        <w:t xml:space="preserve">Proposed Course Subject: </w:t>
      </w:r>
      <w:r>
        <w:rPr>
          <w:rFonts w:ascii="Garamond" w:hAnsi="Garamond"/>
        </w:rPr>
        <w:tab/>
      </w:r>
      <w:r w:rsidRPr="00AB5C70">
        <w:rPr>
          <w:rFonts w:ascii="Garamond" w:hAnsi="Garamond"/>
        </w:rPr>
        <w:t xml:space="preserve"> </w:t>
      </w:r>
    </w:p>
    <w:p w14:paraId="5C76B073" w14:textId="58B9E929" w:rsidR="00BE7BDE" w:rsidRPr="00AB5C70" w:rsidRDefault="00BE7BDE" w:rsidP="00BE7BDE">
      <w:pPr>
        <w:rPr>
          <w:rFonts w:ascii="Garamond" w:hAnsi="Garamond"/>
        </w:rPr>
      </w:pPr>
      <w:r w:rsidRPr="00AB5C70">
        <w:rPr>
          <w:rFonts w:ascii="Garamond" w:hAnsi="Garamond"/>
        </w:rPr>
        <w:t xml:space="preserve">Proposed Course Title: </w:t>
      </w:r>
      <w:r>
        <w:rPr>
          <w:rFonts w:ascii="Garamond" w:hAnsi="Garamond"/>
        </w:rPr>
        <w:tab/>
      </w:r>
    </w:p>
    <w:p w14:paraId="6BE1889B" w14:textId="6F32A049" w:rsidR="00BE7BDE" w:rsidRPr="00BE7BDE" w:rsidRDefault="00BE7BDE" w:rsidP="00BE7BDE">
      <w:pPr>
        <w:rPr>
          <w:rFonts w:ascii="Garamond" w:hAnsi="Garamond"/>
        </w:rPr>
      </w:pPr>
      <w:r w:rsidRPr="00AB5C70">
        <w:rPr>
          <w:rFonts w:ascii="Garamond" w:hAnsi="Garamond"/>
        </w:rPr>
        <w:t>Submitted by:</w:t>
      </w:r>
      <w:r w:rsidRPr="00AB5C70">
        <w:rPr>
          <w:rFonts w:ascii="Garamond" w:hAnsi="Garamond"/>
        </w:rPr>
        <w:tab/>
      </w:r>
      <w:r>
        <w:rPr>
          <w:rFonts w:ascii="Garamond" w:hAnsi="Garamond"/>
        </w:rPr>
        <w:tab/>
      </w:r>
      <w:r>
        <w:rPr>
          <w:rFonts w:ascii="Garamond" w:hAnsi="Garamond"/>
        </w:rPr>
        <w:tab/>
      </w:r>
    </w:p>
    <w:p w14:paraId="4642A06A" w14:textId="043BFAEC" w:rsidR="00BE7BDE" w:rsidRDefault="00BE7BDE" w:rsidP="00BE7BDE">
      <w:pPr>
        <w:rPr>
          <w:rFonts w:ascii="Garamond" w:hAnsi="Garamond"/>
        </w:rPr>
      </w:pPr>
      <w:r>
        <w:rPr>
          <w:rFonts w:ascii="Garamond" w:hAnsi="Garamond"/>
        </w:rPr>
        <w:t>Date Submitted:</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14:paraId="30A27FE4" w14:textId="77777777" w:rsidR="00BE7BDE" w:rsidRDefault="00BE7BDE" w:rsidP="00225B2F">
      <w:pPr>
        <w:rPr>
          <w:rFonts w:ascii="Garamond" w:hAnsi="Garamond"/>
        </w:rPr>
      </w:pPr>
    </w:p>
    <w:p w14:paraId="1AE695A5" w14:textId="77777777" w:rsidR="00BE7BDE" w:rsidRDefault="00BE7BDE" w:rsidP="00225B2F">
      <w:pPr>
        <w:rPr>
          <w:rFonts w:ascii="Garamond" w:hAnsi="Garamond"/>
        </w:rPr>
      </w:pPr>
    </w:p>
    <w:p w14:paraId="0C094F62" w14:textId="66B52A09" w:rsidR="00BE7BDE" w:rsidRDefault="002502E3" w:rsidP="00225B2F">
      <w:pPr>
        <w:rPr>
          <w:rFonts w:ascii="Garamond" w:hAnsi="Garamond"/>
          <w:b/>
        </w:rPr>
      </w:pPr>
      <w:r>
        <w:rPr>
          <w:rFonts w:ascii="Garamond" w:hAnsi="Garamond"/>
          <w:b/>
        </w:rPr>
        <w:t>GE COMMITTEE SUMMARY</w:t>
      </w:r>
    </w:p>
    <w:p w14:paraId="6FBF3E7F" w14:textId="146C4B7E" w:rsidR="002502E3" w:rsidRPr="0043687E" w:rsidRDefault="002502E3" w:rsidP="00225B2F">
      <w:pPr>
        <w:rPr>
          <w:rFonts w:ascii="Garamond" w:hAnsi="Garamond"/>
          <w:i/>
        </w:rPr>
      </w:pPr>
      <w:r w:rsidRPr="0043687E">
        <w:rPr>
          <w:rFonts w:ascii="Garamond" w:hAnsi="Garamond"/>
          <w:i/>
        </w:rPr>
        <w:t>In the space provided, please include the following information: when the committee met, who was in attendance, who was absent (and for what reason), a record of the vote/decision, and a brief summary of the committee discussion (including justifications for deci</w:t>
      </w:r>
      <w:r w:rsidR="0043687E">
        <w:rPr>
          <w:rFonts w:ascii="Garamond" w:hAnsi="Garamond"/>
          <w:i/>
        </w:rPr>
        <w:t>sions and dissenting opinions):</w:t>
      </w:r>
    </w:p>
    <w:p w14:paraId="5B6346EB" w14:textId="48766D84" w:rsidR="00BE7BDE" w:rsidRPr="00BE7BDE" w:rsidRDefault="00BE7BDE" w:rsidP="00BE7BDE">
      <w:pPr>
        <w:rPr>
          <w:rFonts w:ascii="Garamond" w:hAnsi="Garamond"/>
        </w:rPr>
      </w:pPr>
    </w:p>
    <w:p w14:paraId="10A69731" w14:textId="77777777" w:rsidR="00BE7BDE" w:rsidRPr="00BE7BDE" w:rsidRDefault="00BE7BDE" w:rsidP="00BE7BDE">
      <w:pPr>
        <w:rPr>
          <w:rFonts w:ascii="Garamond" w:hAnsi="Garamond"/>
          <w:b/>
        </w:rPr>
      </w:pPr>
    </w:p>
    <w:p w14:paraId="7C1F7425" w14:textId="77777777" w:rsidR="00AB5C70" w:rsidRDefault="00AB5C70" w:rsidP="00225B2F">
      <w:pPr>
        <w:rPr>
          <w:rFonts w:ascii="Garamond" w:hAnsi="Garamond"/>
        </w:rPr>
      </w:pPr>
    </w:p>
    <w:p w14:paraId="67E340D4" w14:textId="77777777" w:rsidR="001E5B54" w:rsidRDefault="001E5B54" w:rsidP="00225B2F">
      <w:pPr>
        <w:rPr>
          <w:rFonts w:ascii="Garamond" w:hAnsi="Garamond"/>
        </w:rPr>
      </w:pPr>
    </w:p>
    <w:p w14:paraId="1223DF08" w14:textId="77777777" w:rsidR="0070328C" w:rsidRDefault="0070328C" w:rsidP="00225B2F">
      <w:pPr>
        <w:rPr>
          <w:rFonts w:ascii="Garamond" w:hAnsi="Garamond"/>
        </w:rPr>
      </w:pPr>
    </w:p>
    <w:p w14:paraId="05E42160" w14:textId="0E02C259" w:rsidR="0070328C" w:rsidRDefault="0070328C" w:rsidP="00225B2F">
      <w:pPr>
        <w:rPr>
          <w:rFonts w:ascii="Garamond" w:hAnsi="Garamond"/>
        </w:rPr>
      </w:pPr>
    </w:p>
    <w:p w14:paraId="1BE115E7" w14:textId="77777777" w:rsidR="0070328C" w:rsidRDefault="0070328C" w:rsidP="00225B2F">
      <w:pPr>
        <w:rPr>
          <w:rFonts w:ascii="Garamond" w:hAnsi="Garamond"/>
        </w:rPr>
      </w:pPr>
    </w:p>
    <w:p w14:paraId="2511F0F9" w14:textId="77777777" w:rsidR="0070328C" w:rsidRDefault="0070328C" w:rsidP="00225B2F">
      <w:pPr>
        <w:rPr>
          <w:rFonts w:ascii="Garamond" w:hAnsi="Garamond"/>
        </w:rPr>
      </w:pPr>
    </w:p>
    <w:p w14:paraId="3C5640D2" w14:textId="77777777" w:rsidR="0070328C" w:rsidRDefault="0070328C" w:rsidP="00225B2F">
      <w:pPr>
        <w:rPr>
          <w:rFonts w:ascii="Garamond" w:hAnsi="Garamond"/>
        </w:rPr>
      </w:pPr>
    </w:p>
    <w:p w14:paraId="54019340" w14:textId="77777777" w:rsidR="0070328C" w:rsidRDefault="0070328C" w:rsidP="00225B2F">
      <w:pPr>
        <w:rPr>
          <w:rFonts w:ascii="Garamond" w:hAnsi="Garamond"/>
        </w:rPr>
      </w:pPr>
    </w:p>
    <w:p w14:paraId="5B7AEBB8" w14:textId="77777777" w:rsidR="0070328C" w:rsidRDefault="0070328C" w:rsidP="00225B2F">
      <w:pPr>
        <w:rPr>
          <w:rFonts w:ascii="Garamond" w:hAnsi="Garamond"/>
        </w:rPr>
      </w:pPr>
    </w:p>
    <w:p w14:paraId="29668FB4" w14:textId="77777777" w:rsidR="00BE7BDE" w:rsidRDefault="00BE7BDE">
      <w:pPr>
        <w:rPr>
          <w:rFonts w:ascii="Garamond" w:hAnsi="Garamond"/>
        </w:rPr>
      </w:pPr>
      <w:r>
        <w:rPr>
          <w:rFonts w:ascii="Garamond" w:hAnsi="Garamond"/>
        </w:rPr>
        <w:br w:type="page"/>
      </w:r>
    </w:p>
    <w:p w14:paraId="1ED3D204" w14:textId="429A02B4" w:rsidR="000313AF" w:rsidRDefault="00F813B6" w:rsidP="007459CB">
      <w:pPr>
        <w:rPr>
          <w:rFonts w:ascii="Garamond" w:hAnsi="Garamond"/>
        </w:rPr>
      </w:pPr>
      <w:r>
        <w:rPr>
          <w:rFonts w:ascii="Garamond" w:hAnsi="Garamond"/>
        </w:rPr>
        <w:lastRenderedPageBreak/>
        <w:t xml:space="preserve">When reviewing courses, the GE Committee considers </w:t>
      </w:r>
      <w:r w:rsidR="0056542C">
        <w:rPr>
          <w:rFonts w:ascii="Garamond" w:hAnsi="Garamond"/>
        </w:rPr>
        <w:t xml:space="preserve">how well a course accords with </w:t>
      </w:r>
      <w:r>
        <w:rPr>
          <w:rFonts w:ascii="Garamond" w:hAnsi="Garamond"/>
        </w:rPr>
        <w:t>the</w:t>
      </w:r>
      <w:r w:rsidR="000313AF">
        <w:rPr>
          <w:rFonts w:ascii="Garamond" w:hAnsi="Garamond"/>
        </w:rPr>
        <w:t xml:space="preserve"> descriptio</w:t>
      </w:r>
      <w:r w:rsidR="0056542C">
        <w:rPr>
          <w:rFonts w:ascii="Garamond" w:hAnsi="Garamond"/>
        </w:rPr>
        <w:t>n of the subject area in EO1100, and whether or not the course will require that students satisfy the Cal Maritime General Education Learning Outcomes:</w:t>
      </w:r>
    </w:p>
    <w:p w14:paraId="77844E31" w14:textId="77777777" w:rsidR="001E5B54" w:rsidRDefault="001E5B54" w:rsidP="00225B2F">
      <w:pPr>
        <w:rPr>
          <w:rFonts w:ascii="Garamond" w:hAnsi="Garamond"/>
        </w:rPr>
      </w:pPr>
    </w:p>
    <w:tbl>
      <w:tblPr>
        <w:tblStyle w:val="TableGrid"/>
        <w:tblW w:w="0" w:type="auto"/>
        <w:tblLook w:val="04A0" w:firstRow="1" w:lastRow="0" w:firstColumn="1" w:lastColumn="0" w:noHBand="0" w:noVBand="1"/>
      </w:tblPr>
      <w:tblGrid>
        <w:gridCol w:w="5148"/>
        <w:gridCol w:w="5148"/>
      </w:tblGrid>
      <w:tr w:rsidR="000313AF" w14:paraId="56E7C324" w14:textId="77777777" w:rsidTr="000313AF">
        <w:tc>
          <w:tcPr>
            <w:tcW w:w="5148" w:type="dxa"/>
          </w:tcPr>
          <w:p w14:paraId="7557952E" w14:textId="7D628CCF" w:rsidR="000313AF" w:rsidRDefault="00CB134B" w:rsidP="00CB134B">
            <w:pPr>
              <w:jc w:val="center"/>
              <w:rPr>
                <w:rFonts w:ascii="Garamond" w:hAnsi="Garamond"/>
              </w:rPr>
            </w:pPr>
            <w:r>
              <w:rPr>
                <w:rFonts w:ascii="Garamond" w:hAnsi="Garamond"/>
              </w:rPr>
              <w:t>EO1100 Description of Area D</w:t>
            </w:r>
            <w:r w:rsidR="004519A7">
              <w:rPr>
                <w:rFonts w:ascii="Garamond" w:hAnsi="Garamond"/>
              </w:rPr>
              <w:t>: Social Sciences</w:t>
            </w:r>
          </w:p>
        </w:tc>
        <w:tc>
          <w:tcPr>
            <w:tcW w:w="5148" w:type="dxa"/>
          </w:tcPr>
          <w:p w14:paraId="3C02EA6A" w14:textId="4DDB2414" w:rsidR="000313AF" w:rsidRDefault="000313AF" w:rsidP="000313AF">
            <w:pPr>
              <w:jc w:val="center"/>
              <w:rPr>
                <w:rFonts w:ascii="Garamond" w:hAnsi="Garamond"/>
              </w:rPr>
            </w:pPr>
            <w:r>
              <w:rPr>
                <w:rFonts w:ascii="Garamond" w:hAnsi="Garamond"/>
              </w:rPr>
              <w:t>GE Committee Discussion Notes</w:t>
            </w:r>
          </w:p>
        </w:tc>
      </w:tr>
      <w:tr w:rsidR="000313AF" w14:paraId="77D88850" w14:textId="77777777" w:rsidTr="000313AF">
        <w:tc>
          <w:tcPr>
            <w:tcW w:w="5148" w:type="dxa"/>
          </w:tcPr>
          <w:p w14:paraId="790F3F19" w14:textId="77777777" w:rsidR="0070328C" w:rsidRDefault="0070328C" w:rsidP="000313AF">
            <w:pPr>
              <w:spacing w:line="220" w:lineRule="exact"/>
              <w:rPr>
                <w:rFonts w:ascii="Garamond" w:hAnsi="Garamond"/>
                <w:sz w:val="22"/>
                <w:szCs w:val="22"/>
              </w:rPr>
            </w:pPr>
          </w:p>
          <w:p w14:paraId="143625BB" w14:textId="5C7B4D39" w:rsidR="000313AF" w:rsidRPr="000313AF" w:rsidRDefault="000313AF" w:rsidP="000313AF">
            <w:pPr>
              <w:spacing w:line="220" w:lineRule="exact"/>
              <w:rPr>
                <w:rFonts w:ascii="Garamond" w:hAnsi="Garamond"/>
                <w:sz w:val="22"/>
                <w:szCs w:val="22"/>
              </w:rPr>
            </w:pPr>
            <w:r w:rsidRPr="000313AF">
              <w:rPr>
                <w:rFonts w:ascii="Garamond" w:hAnsi="Garamond"/>
                <w:sz w:val="22"/>
                <w:szCs w:val="22"/>
              </w:rPr>
              <w:t>“</w:t>
            </w:r>
            <w:r w:rsidR="006332EA" w:rsidRPr="006332EA">
              <w:rPr>
                <w:rFonts w:ascii="Garamond" w:hAnsi="Garamond"/>
                <w:sz w:val="22"/>
                <w:szCs w:val="22"/>
              </w:rPr>
              <w:t>Area D requires 12 semester units or 18 quarter units dealing with human social, political and economic institutions and behavior, and their historical background. Students shall complete courses from at least two different disciplines, and one upper-division Area D course is required. Campuses shall not exceed these unit requirements.</w:t>
            </w:r>
            <w:r w:rsidR="006332EA">
              <w:rPr>
                <w:rFonts w:ascii="Garamond" w:hAnsi="Garamond"/>
                <w:sz w:val="22"/>
                <w:szCs w:val="22"/>
              </w:rPr>
              <w:t xml:space="preserve"> </w:t>
            </w:r>
            <w:r w:rsidR="006332EA" w:rsidRPr="006332EA">
              <w:rPr>
                <w:rFonts w:ascii="Garamond" w:hAnsi="Garamond"/>
                <w:sz w:val="22"/>
                <w:szCs w:val="22"/>
              </w:rPr>
              <w:t>Students learn from courses in multiple Area D disciplines that human social, political and economic institutions and behavior are inextricably interwoven. Through fulfillment of the Area D requirement, students will develop an understanding of problems and issues from the respective disciplinary perspectives and will examine issues in their contemporary as well as historical settings and in a variety of cultural contexts. Students will explore the principles, methodologies, value systems and ethics employed in social scientific inquiry. Courses that emphasize skills development and professional preparation are excluded from Area D.</w:t>
            </w:r>
            <w:r w:rsidR="006332EA">
              <w:rPr>
                <w:rFonts w:ascii="Garamond" w:hAnsi="Garamond"/>
                <w:sz w:val="22"/>
                <w:szCs w:val="22"/>
              </w:rPr>
              <w:t>”</w:t>
            </w:r>
          </w:p>
        </w:tc>
        <w:tc>
          <w:tcPr>
            <w:tcW w:w="5148" w:type="dxa"/>
          </w:tcPr>
          <w:p w14:paraId="58F4A31B" w14:textId="77777777" w:rsidR="0070328C" w:rsidRDefault="0070328C" w:rsidP="00B643E0">
            <w:pPr>
              <w:rPr>
                <w:rFonts w:ascii="Garamond" w:hAnsi="Garamond"/>
                <w:b/>
              </w:rPr>
            </w:pPr>
          </w:p>
          <w:p w14:paraId="6EB0730A" w14:textId="77777777" w:rsidR="00B643E0" w:rsidRDefault="00B643E0" w:rsidP="00EE4C4A">
            <w:pPr>
              <w:rPr>
                <w:rFonts w:ascii="Garamond" w:hAnsi="Garamond"/>
                <w:b/>
              </w:rPr>
            </w:pPr>
          </w:p>
          <w:p w14:paraId="023A3B13" w14:textId="77777777" w:rsidR="00EE4C4A" w:rsidRDefault="00EE4C4A" w:rsidP="00EE4C4A">
            <w:pPr>
              <w:rPr>
                <w:rFonts w:ascii="Garamond" w:hAnsi="Garamond"/>
                <w:b/>
              </w:rPr>
            </w:pPr>
          </w:p>
          <w:p w14:paraId="0EF905DF" w14:textId="77777777" w:rsidR="00EE4C4A" w:rsidRDefault="00EE4C4A" w:rsidP="00EE4C4A">
            <w:pPr>
              <w:rPr>
                <w:rFonts w:ascii="Garamond" w:hAnsi="Garamond"/>
                <w:b/>
              </w:rPr>
            </w:pPr>
          </w:p>
          <w:p w14:paraId="0262F7D0" w14:textId="77777777" w:rsidR="00EE4C4A" w:rsidRDefault="00EE4C4A" w:rsidP="00EE4C4A">
            <w:pPr>
              <w:rPr>
                <w:rFonts w:ascii="Garamond" w:hAnsi="Garamond"/>
                <w:b/>
              </w:rPr>
            </w:pPr>
          </w:p>
          <w:p w14:paraId="29C988BB" w14:textId="77777777" w:rsidR="00EE4C4A" w:rsidRDefault="00EE4C4A" w:rsidP="00EE4C4A">
            <w:pPr>
              <w:rPr>
                <w:rFonts w:ascii="Garamond" w:hAnsi="Garamond"/>
                <w:b/>
              </w:rPr>
            </w:pPr>
          </w:p>
          <w:p w14:paraId="338F412F" w14:textId="77777777" w:rsidR="00EE4C4A" w:rsidRDefault="00EE4C4A" w:rsidP="00EE4C4A">
            <w:pPr>
              <w:rPr>
                <w:rFonts w:ascii="Garamond" w:hAnsi="Garamond"/>
                <w:b/>
              </w:rPr>
            </w:pPr>
          </w:p>
          <w:p w14:paraId="1F492741" w14:textId="77777777" w:rsidR="00EE4C4A" w:rsidRDefault="00EE4C4A" w:rsidP="00EE4C4A">
            <w:pPr>
              <w:rPr>
                <w:rFonts w:ascii="Garamond" w:hAnsi="Garamond"/>
                <w:b/>
              </w:rPr>
            </w:pPr>
          </w:p>
          <w:p w14:paraId="5473BD0E" w14:textId="77777777" w:rsidR="00EE4C4A" w:rsidRDefault="00EE4C4A" w:rsidP="00EE4C4A">
            <w:pPr>
              <w:rPr>
                <w:rFonts w:ascii="Garamond" w:hAnsi="Garamond"/>
                <w:b/>
              </w:rPr>
            </w:pPr>
          </w:p>
          <w:p w14:paraId="7728B71F" w14:textId="77777777" w:rsidR="00EE4C4A" w:rsidRDefault="00EE4C4A" w:rsidP="00EE4C4A">
            <w:pPr>
              <w:rPr>
                <w:rFonts w:ascii="Garamond" w:hAnsi="Garamond"/>
                <w:b/>
              </w:rPr>
            </w:pPr>
          </w:p>
          <w:p w14:paraId="700615D2" w14:textId="77777777" w:rsidR="00EE4C4A" w:rsidRDefault="00EE4C4A" w:rsidP="00EE4C4A">
            <w:pPr>
              <w:rPr>
                <w:rFonts w:ascii="Garamond" w:hAnsi="Garamond"/>
                <w:b/>
              </w:rPr>
            </w:pPr>
          </w:p>
          <w:p w14:paraId="34801958" w14:textId="77777777" w:rsidR="00EE4C4A" w:rsidRDefault="00EE4C4A" w:rsidP="00EE4C4A">
            <w:pPr>
              <w:rPr>
                <w:rFonts w:ascii="Garamond" w:hAnsi="Garamond"/>
                <w:b/>
              </w:rPr>
            </w:pPr>
          </w:p>
          <w:p w14:paraId="315908C8" w14:textId="77777777" w:rsidR="00EE4C4A" w:rsidRDefault="00EE4C4A" w:rsidP="00EE4C4A">
            <w:pPr>
              <w:rPr>
                <w:rFonts w:ascii="Garamond" w:hAnsi="Garamond"/>
                <w:b/>
              </w:rPr>
            </w:pPr>
          </w:p>
          <w:p w14:paraId="3FB2A2E5" w14:textId="77777777" w:rsidR="00EE4C4A" w:rsidRDefault="00EE4C4A" w:rsidP="00EE4C4A">
            <w:pPr>
              <w:rPr>
                <w:rFonts w:ascii="Garamond" w:hAnsi="Garamond"/>
                <w:b/>
              </w:rPr>
            </w:pPr>
          </w:p>
          <w:p w14:paraId="431FF48C" w14:textId="77777777" w:rsidR="00EE4C4A" w:rsidRDefault="00EE4C4A" w:rsidP="00EE4C4A">
            <w:pPr>
              <w:rPr>
                <w:rFonts w:ascii="Garamond" w:hAnsi="Garamond"/>
                <w:b/>
              </w:rPr>
            </w:pPr>
          </w:p>
          <w:p w14:paraId="3BF57208" w14:textId="77777777" w:rsidR="00EE4C4A" w:rsidRDefault="00EE4C4A" w:rsidP="00EE4C4A">
            <w:pPr>
              <w:rPr>
                <w:rFonts w:ascii="Garamond" w:hAnsi="Garamond"/>
                <w:b/>
              </w:rPr>
            </w:pPr>
          </w:p>
          <w:p w14:paraId="52246835" w14:textId="77777777" w:rsidR="00EE4C4A" w:rsidRDefault="00EE4C4A" w:rsidP="00EE4C4A">
            <w:pPr>
              <w:rPr>
                <w:rFonts w:ascii="Garamond" w:hAnsi="Garamond"/>
                <w:b/>
              </w:rPr>
            </w:pPr>
          </w:p>
          <w:p w14:paraId="59BEA826" w14:textId="77777777" w:rsidR="00EE4C4A" w:rsidRDefault="00EE4C4A" w:rsidP="00EE4C4A">
            <w:pPr>
              <w:rPr>
                <w:rFonts w:ascii="Garamond" w:hAnsi="Garamond"/>
                <w:b/>
              </w:rPr>
            </w:pPr>
          </w:p>
          <w:p w14:paraId="02458D0E" w14:textId="77777777" w:rsidR="00EE4C4A" w:rsidRDefault="00EE4C4A" w:rsidP="00EE4C4A">
            <w:pPr>
              <w:rPr>
                <w:rFonts w:ascii="Garamond" w:hAnsi="Garamond"/>
                <w:b/>
              </w:rPr>
            </w:pPr>
          </w:p>
          <w:p w14:paraId="4140FDFF" w14:textId="77777777" w:rsidR="00EE4C4A" w:rsidRDefault="00EE4C4A" w:rsidP="00EE4C4A">
            <w:pPr>
              <w:rPr>
                <w:rFonts w:ascii="Garamond" w:hAnsi="Garamond"/>
                <w:b/>
              </w:rPr>
            </w:pPr>
          </w:p>
          <w:p w14:paraId="755CE40C" w14:textId="77777777" w:rsidR="00EE4C4A" w:rsidRDefault="00EE4C4A" w:rsidP="00EE4C4A">
            <w:pPr>
              <w:rPr>
                <w:rFonts w:ascii="Garamond" w:hAnsi="Garamond"/>
                <w:b/>
              </w:rPr>
            </w:pPr>
          </w:p>
          <w:p w14:paraId="07A58AFC" w14:textId="77777777" w:rsidR="00EE4C4A" w:rsidRDefault="00EE4C4A" w:rsidP="00EE4C4A">
            <w:pPr>
              <w:rPr>
                <w:rFonts w:ascii="Garamond" w:hAnsi="Garamond"/>
                <w:b/>
              </w:rPr>
            </w:pPr>
          </w:p>
          <w:p w14:paraId="74D1AB4D" w14:textId="77777777" w:rsidR="00EE4C4A" w:rsidRDefault="00EE4C4A" w:rsidP="00EE4C4A">
            <w:pPr>
              <w:rPr>
                <w:rFonts w:ascii="Garamond" w:hAnsi="Garamond"/>
                <w:b/>
              </w:rPr>
            </w:pPr>
          </w:p>
          <w:p w14:paraId="2AA5AD4C" w14:textId="77777777" w:rsidR="00EE4C4A" w:rsidRDefault="00EE4C4A" w:rsidP="00EE4C4A">
            <w:pPr>
              <w:rPr>
                <w:rFonts w:ascii="Garamond" w:hAnsi="Garamond"/>
                <w:b/>
              </w:rPr>
            </w:pPr>
          </w:p>
          <w:p w14:paraId="19C46AFD" w14:textId="77777777" w:rsidR="00EE4C4A" w:rsidRDefault="00EE4C4A" w:rsidP="00EE4C4A">
            <w:pPr>
              <w:rPr>
                <w:rFonts w:ascii="Garamond" w:hAnsi="Garamond"/>
                <w:b/>
              </w:rPr>
            </w:pPr>
          </w:p>
          <w:p w14:paraId="7C522EC0" w14:textId="0D52E73C" w:rsidR="00EE4C4A" w:rsidRPr="0056542C" w:rsidRDefault="00EE4C4A" w:rsidP="00EE4C4A">
            <w:pPr>
              <w:rPr>
                <w:rFonts w:ascii="Garamond" w:hAnsi="Garamond"/>
                <w:b/>
              </w:rPr>
            </w:pPr>
          </w:p>
        </w:tc>
      </w:tr>
    </w:tbl>
    <w:p w14:paraId="26EE68BC" w14:textId="76585315" w:rsidR="001E5B54" w:rsidRDefault="001E5B54" w:rsidP="00225B2F">
      <w:pPr>
        <w:rPr>
          <w:rFonts w:ascii="Garamond" w:hAnsi="Garamond"/>
        </w:rPr>
      </w:pPr>
    </w:p>
    <w:p w14:paraId="2334CEBD" w14:textId="77777777" w:rsidR="007459CB" w:rsidRDefault="007459CB" w:rsidP="00225B2F">
      <w:pPr>
        <w:rPr>
          <w:rFonts w:ascii="Garamond" w:hAnsi="Garamond"/>
        </w:rPr>
      </w:pPr>
    </w:p>
    <w:tbl>
      <w:tblPr>
        <w:tblStyle w:val="TableGrid"/>
        <w:tblW w:w="0" w:type="auto"/>
        <w:tblLook w:val="04A0" w:firstRow="1" w:lastRow="0" w:firstColumn="1" w:lastColumn="0" w:noHBand="0" w:noVBand="1"/>
      </w:tblPr>
      <w:tblGrid>
        <w:gridCol w:w="5148"/>
        <w:gridCol w:w="5148"/>
      </w:tblGrid>
      <w:tr w:rsidR="007459CB" w14:paraId="6C7C1BE7" w14:textId="77777777" w:rsidTr="007459CB">
        <w:tc>
          <w:tcPr>
            <w:tcW w:w="5148" w:type="dxa"/>
          </w:tcPr>
          <w:p w14:paraId="3BEBE55A" w14:textId="38E898B1" w:rsidR="007459CB" w:rsidRDefault="007459CB" w:rsidP="007459CB">
            <w:pPr>
              <w:jc w:val="center"/>
              <w:rPr>
                <w:rFonts w:ascii="Garamond" w:hAnsi="Garamond"/>
              </w:rPr>
            </w:pPr>
            <w:r>
              <w:rPr>
                <w:rFonts w:ascii="Garamond" w:hAnsi="Garamond"/>
              </w:rPr>
              <w:t>Cal Maritim</w:t>
            </w:r>
            <w:r w:rsidR="006332EA">
              <w:rPr>
                <w:rFonts w:ascii="Garamond" w:hAnsi="Garamond"/>
              </w:rPr>
              <w:t>e GE Learning Outcomes: Area D</w:t>
            </w:r>
          </w:p>
        </w:tc>
        <w:tc>
          <w:tcPr>
            <w:tcW w:w="5148" w:type="dxa"/>
          </w:tcPr>
          <w:p w14:paraId="63CA8C7A" w14:textId="1377B648" w:rsidR="007459CB" w:rsidRDefault="000313AF" w:rsidP="00F813B6">
            <w:pPr>
              <w:jc w:val="center"/>
              <w:rPr>
                <w:rFonts w:ascii="Garamond" w:hAnsi="Garamond"/>
              </w:rPr>
            </w:pPr>
            <w:r>
              <w:rPr>
                <w:rFonts w:ascii="Garamond" w:hAnsi="Garamond"/>
              </w:rPr>
              <w:t>GE Committee Discussion Notes</w:t>
            </w:r>
          </w:p>
        </w:tc>
      </w:tr>
      <w:tr w:rsidR="007459CB" w14:paraId="3BD5B8C9" w14:textId="77777777" w:rsidTr="007459CB">
        <w:tc>
          <w:tcPr>
            <w:tcW w:w="5148" w:type="dxa"/>
          </w:tcPr>
          <w:p w14:paraId="70476939" w14:textId="77777777" w:rsidR="007459CB" w:rsidRDefault="007459CB" w:rsidP="007459CB">
            <w:pPr>
              <w:rPr>
                <w:rFonts w:ascii="Garamond" w:hAnsi="Garamond"/>
                <w:sz w:val="22"/>
                <w:szCs w:val="22"/>
              </w:rPr>
            </w:pPr>
          </w:p>
          <w:p w14:paraId="341ED9F0" w14:textId="77777777" w:rsidR="006332EA" w:rsidRPr="006332EA" w:rsidRDefault="006332EA" w:rsidP="006332EA">
            <w:pPr>
              <w:rPr>
                <w:rFonts w:ascii="Garamond" w:hAnsi="Garamond"/>
                <w:sz w:val="22"/>
                <w:szCs w:val="22"/>
              </w:rPr>
            </w:pPr>
            <w:r w:rsidRPr="006332EA">
              <w:rPr>
                <w:rFonts w:ascii="Garamond" w:hAnsi="Garamond"/>
                <w:sz w:val="22"/>
                <w:szCs w:val="22"/>
              </w:rPr>
              <w:t>GELO 10: Identify and explain the links between human social, political and economic institutions and behavior.</w:t>
            </w:r>
          </w:p>
          <w:p w14:paraId="584F7AD8" w14:textId="77777777" w:rsidR="007459CB" w:rsidRPr="007459CB" w:rsidRDefault="007459CB" w:rsidP="00225B2F">
            <w:pPr>
              <w:rPr>
                <w:rFonts w:ascii="Garamond" w:hAnsi="Garamond"/>
                <w:sz w:val="22"/>
                <w:szCs w:val="22"/>
              </w:rPr>
            </w:pPr>
          </w:p>
        </w:tc>
        <w:tc>
          <w:tcPr>
            <w:tcW w:w="5148" w:type="dxa"/>
          </w:tcPr>
          <w:p w14:paraId="4F9E2CA2" w14:textId="77777777" w:rsidR="007459CB" w:rsidRDefault="007459CB" w:rsidP="00225B2F">
            <w:pPr>
              <w:rPr>
                <w:rFonts w:ascii="Garamond" w:hAnsi="Garamond"/>
              </w:rPr>
            </w:pPr>
          </w:p>
          <w:p w14:paraId="30F60E0F" w14:textId="77777777" w:rsidR="0070328C" w:rsidRDefault="0070328C" w:rsidP="00225B2F">
            <w:pPr>
              <w:rPr>
                <w:rFonts w:ascii="Garamond" w:hAnsi="Garamond"/>
                <w:b/>
              </w:rPr>
            </w:pPr>
          </w:p>
          <w:p w14:paraId="6A8619EE" w14:textId="77777777" w:rsidR="00EE4C4A" w:rsidRDefault="00EE4C4A" w:rsidP="00225B2F">
            <w:pPr>
              <w:rPr>
                <w:rFonts w:ascii="Garamond" w:hAnsi="Garamond"/>
                <w:b/>
              </w:rPr>
            </w:pPr>
          </w:p>
          <w:p w14:paraId="7C28947F" w14:textId="31AA55F5" w:rsidR="00EE4C4A" w:rsidRPr="0070328C" w:rsidRDefault="00EE4C4A" w:rsidP="00225B2F">
            <w:pPr>
              <w:rPr>
                <w:rFonts w:ascii="Garamond" w:hAnsi="Garamond"/>
                <w:b/>
              </w:rPr>
            </w:pPr>
          </w:p>
        </w:tc>
      </w:tr>
      <w:tr w:rsidR="007459CB" w14:paraId="7B7B7DB4" w14:textId="77777777" w:rsidTr="007459CB">
        <w:tc>
          <w:tcPr>
            <w:tcW w:w="5148" w:type="dxa"/>
          </w:tcPr>
          <w:p w14:paraId="111EB92F" w14:textId="77777777" w:rsidR="007459CB" w:rsidRDefault="007459CB" w:rsidP="007459CB">
            <w:pPr>
              <w:rPr>
                <w:rFonts w:ascii="Garamond" w:hAnsi="Garamond"/>
                <w:sz w:val="22"/>
                <w:szCs w:val="22"/>
              </w:rPr>
            </w:pPr>
          </w:p>
          <w:p w14:paraId="4CD21BD4" w14:textId="77777777" w:rsidR="006332EA" w:rsidRPr="006332EA" w:rsidRDefault="006332EA" w:rsidP="006332EA">
            <w:pPr>
              <w:rPr>
                <w:rFonts w:ascii="Garamond" w:hAnsi="Garamond"/>
                <w:sz w:val="22"/>
                <w:szCs w:val="22"/>
              </w:rPr>
            </w:pPr>
            <w:r w:rsidRPr="006332EA">
              <w:rPr>
                <w:rFonts w:ascii="Garamond" w:hAnsi="Garamond"/>
                <w:sz w:val="22"/>
                <w:szCs w:val="22"/>
              </w:rPr>
              <w:t>GELO 11: Analyze social problems and issues in their contemporary as well as historical settings and in a variety of cultural contexts. </w:t>
            </w:r>
          </w:p>
          <w:p w14:paraId="0872402A" w14:textId="77777777" w:rsidR="007459CB" w:rsidRPr="007459CB" w:rsidRDefault="007459CB" w:rsidP="00225B2F">
            <w:pPr>
              <w:rPr>
                <w:rFonts w:ascii="Garamond" w:hAnsi="Garamond"/>
                <w:sz w:val="22"/>
                <w:szCs w:val="22"/>
              </w:rPr>
            </w:pPr>
          </w:p>
        </w:tc>
        <w:tc>
          <w:tcPr>
            <w:tcW w:w="5148" w:type="dxa"/>
          </w:tcPr>
          <w:p w14:paraId="1BD098C8" w14:textId="77777777" w:rsidR="007459CB" w:rsidRDefault="007459CB" w:rsidP="00225B2F">
            <w:pPr>
              <w:rPr>
                <w:rFonts w:ascii="Garamond" w:hAnsi="Garamond"/>
              </w:rPr>
            </w:pPr>
          </w:p>
          <w:p w14:paraId="359DC06A" w14:textId="77777777" w:rsidR="0070328C" w:rsidRDefault="0070328C" w:rsidP="00225B2F">
            <w:pPr>
              <w:rPr>
                <w:rFonts w:ascii="Garamond" w:hAnsi="Garamond"/>
                <w:b/>
              </w:rPr>
            </w:pPr>
          </w:p>
          <w:p w14:paraId="7FEB6D22" w14:textId="77777777" w:rsidR="00EE4C4A" w:rsidRDefault="00EE4C4A" w:rsidP="00225B2F">
            <w:pPr>
              <w:rPr>
                <w:rFonts w:ascii="Garamond" w:hAnsi="Garamond"/>
                <w:b/>
              </w:rPr>
            </w:pPr>
          </w:p>
          <w:p w14:paraId="22142FD3" w14:textId="718C6277" w:rsidR="00EE4C4A" w:rsidRPr="0070328C" w:rsidRDefault="00EE4C4A" w:rsidP="00225B2F">
            <w:pPr>
              <w:rPr>
                <w:rFonts w:ascii="Garamond" w:hAnsi="Garamond"/>
                <w:b/>
              </w:rPr>
            </w:pPr>
          </w:p>
        </w:tc>
      </w:tr>
      <w:tr w:rsidR="007459CB" w14:paraId="33E92A46" w14:textId="77777777" w:rsidTr="007459CB">
        <w:tc>
          <w:tcPr>
            <w:tcW w:w="5148" w:type="dxa"/>
          </w:tcPr>
          <w:p w14:paraId="4B924A3E" w14:textId="77777777" w:rsidR="007459CB" w:rsidRDefault="007459CB" w:rsidP="007459CB">
            <w:pPr>
              <w:rPr>
                <w:rFonts w:ascii="Garamond" w:hAnsi="Garamond"/>
                <w:sz w:val="22"/>
                <w:szCs w:val="22"/>
              </w:rPr>
            </w:pPr>
          </w:p>
          <w:p w14:paraId="1CAFA3CE" w14:textId="77777777" w:rsidR="006332EA" w:rsidRPr="006332EA" w:rsidRDefault="006332EA" w:rsidP="006332EA">
            <w:pPr>
              <w:rPr>
                <w:rFonts w:ascii="Garamond" w:hAnsi="Garamond"/>
                <w:sz w:val="22"/>
                <w:szCs w:val="22"/>
              </w:rPr>
            </w:pPr>
            <w:r w:rsidRPr="006332EA">
              <w:rPr>
                <w:rFonts w:ascii="Garamond" w:hAnsi="Garamond"/>
                <w:sz w:val="22"/>
                <w:szCs w:val="22"/>
              </w:rPr>
              <w:t>GELO 12: Explore the principles, methodologies, value systems and ethics employed in social scientific inquiry.</w:t>
            </w:r>
          </w:p>
          <w:p w14:paraId="46977F7E" w14:textId="77777777" w:rsidR="007459CB" w:rsidRPr="007459CB" w:rsidRDefault="007459CB" w:rsidP="00225B2F">
            <w:pPr>
              <w:rPr>
                <w:rFonts w:ascii="Garamond" w:hAnsi="Garamond"/>
                <w:sz w:val="22"/>
                <w:szCs w:val="22"/>
              </w:rPr>
            </w:pPr>
          </w:p>
        </w:tc>
        <w:tc>
          <w:tcPr>
            <w:tcW w:w="5148" w:type="dxa"/>
          </w:tcPr>
          <w:p w14:paraId="05C6AE43" w14:textId="77777777" w:rsidR="0070328C" w:rsidRDefault="0070328C" w:rsidP="00225B2F">
            <w:pPr>
              <w:rPr>
                <w:rFonts w:ascii="Garamond" w:hAnsi="Garamond"/>
              </w:rPr>
            </w:pPr>
          </w:p>
          <w:p w14:paraId="3217EC06" w14:textId="77777777" w:rsidR="00EE4C4A" w:rsidRDefault="00EE4C4A" w:rsidP="00225B2F">
            <w:pPr>
              <w:rPr>
                <w:rFonts w:ascii="Garamond" w:hAnsi="Garamond"/>
              </w:rPr>
            </w:pPr>
          </w:p>
          <w:p w14:paraId="5AC6780C" w14:textId="77777777" w:rsidR="00EE4C4A" w:rsidRDefault="00EE4C4A" w:rsidP="00225B2F">
            <w:pPr>
              <w:rPr>
                <w:rFonts w:ascii="Garamond" w:hAnsi="Garamond"/>
              </w:rPr>
            </w:pPr>
          </w:p>
          <w:p w14:paraId="0AF84459" w14:textId="77777777" w:rsidR="00EE4C4A" w:rsidRDefault="00EE4C4A" w:rsidP="00225B2F">
            <w:pPr>
              <w:rPr>
                <w:rFonts w:ascii="Garamond" w:hAnsi="Garamond"/>
              </w:rPr>
            </w:pPr>
          </w:p>
          <w:p w14:paraId="3D02EA74" w14:textId="6EA95770" w:rsidR="00EE4C4A" w:rsidRDefault="00EE4C4A" w:rsidP="00225B2F">
            <w:pPr>
              <w:rPr>
                <w:rFonts w:ascii="Garamond" w:hAnsi="Garamond"/>
              </w:rPr>
            </w:pPr>
          </w:p>
        </w:tc>
      </w:tr>
    </w:tbl>
    <w:p w14:paraId="016A872D" w14:textId="77777777" w:rsidR="007459CB" w:rsidRDefault="007459CB" w:rsidP="00225B2F">
      <w:pPr>
        <w:rPr>
          <w:rFonts w:ascii="Garamond" w:hAnsi="Garamond"/>
        </w:rPr>
      </w:pPr>
    </w:p>
    <w:p w14:paraId="6ED06F2F" w14:textId="09D18312" w:rsidR="007459CB" w:rsidRDefault="00302677" w:rsidP="00225B2F">
      <w:pPr>
        <w:rPr>
          <w:rFonts w:ascii="Garamond" w:hAnsi="Garamond"/>
        </w:rPr>
      </w:pPr>
      <w:r>
        <w:rPr>
          <w:rFonts w:ascii="Garamond" w:hAnsi="Garamond"/>
        </w:rPr>
        <w:lastRenderedPageBreak/>
        <w:t>When reviewing courses</w:t>
      </w:r>
      <w:r w:rsidR="00E27130">
        <w:rPr>
          <w:rFonts w:ascii="Garamond" w:hAnsi="Garamond"/>
        </w:rPr>
        <w:t>,</w:t>
      </w:r>
      <w:r>
        <w:rPr>
          <w:rFonts w:ascii="Garamond" w:hAnsi="Garamond"/>
        </w:rPr>
        <w:t xml:space="preserve"> the GE Committee also considers the “IGETC Standards, Policies &amp; Procedures for Intersegmental General Education Transfer Curriculum, Version 2.0” (updated May 2019) and the “Guiding Notes for General Education Course Reviewers” (updated October 2019) which were “</w:t>
      </w:r>
      <w:r w:rsidRPr="00302677">
        <w:rPr>
          <w:rFonts w:ascii="Garamond" w:hAnsi="Garamond"/>
        </w:rPr>
        <w:t>developed based on r</w:t>
      </w:r>
      <w:r>
        <w:rPr>
          <w:rFonts w:ascii="Garamond" w:hAnsi="Garamond"/>
        </w:rPr>
        <w:t xml:space="preserve">ecommendations from the faculty </w:t>
      </w:r>
      <w:r w:rsidRPr="00302677">
        <w:rPr>
          <w:rFonts w:ascii="Garamond" w:hAnsi="Garamond"/>
        </w:rPr>
        <w:t>and staff who review course outlines proposed for lower-division general education</w:t>
      </w:r>
      <w:r>
        <w:rPr>
          <w:rFonts w:ascii="Garamond" w:hAnsi="Garamond"/>
        </w:rPr>
        <w:t xml:space="preserve"> </w:t>
      </w:r>
      <w:r w:rsidRPr="00302677">
        <w:rPr>
          <w:rFonts w:ascii="Garamond" w:hAnsi="Garamond"/>
        </w:rPr>
        <w:t>credit in the University of California (UC) and the California State University (CSU).</w:t>
      </w:r>
      <w:r>
        <w:rPr>
          <w:rFonts w:ascii="Garamond" w:hAnsi="Garamond"/>
        </w:rPr>
        <w:t xml:space="preserve">” </w:t>
      </w:r>
    </w:p>
    <w:p w14:paraId="4D4653DD" w14:textId="77777777" w:rsidR="007459CB" w:rsidRDefault="007459CB" w:rsidP="00225B2F">
      <w:pPr>
        <w:rPr>
          <w:rFonts w:ascii="Garamond" w:hAnsi="Garamond"/>
        </w:rPr>
      </w:pPr>
    </w:p>
    <w:tbl>
      <w:tblPr>
        <w:tblStyle w:val="TableGrid"/>
        <w:tblW w:w="0" w:type="auto"/>
        <w:tblLook w:val="04A0" w:firstRow="1" w:lastRow="0" w:firstColumn="1" w:lastColumn="0" w:noHBand="0" w:noVBand="1"/>
      </w:tblPr>
      <w:tblGrid>
        <w:gridCol w:w="5148"/>
        <w:gridCol w:w="5148"/>
      </w:tblGrid>
      <w:tr w:rsidR="007459CB" w14:paraId="66A5B1F6" w14:textId="77777777" w:rsidTr="007459CB">
        <w:tc>
          <w:tcPr>
            <w:tcW w:w="5148" w:type="dxa"/>
          </w:tcPr>
          <w:p w14:paraId="1E0C18FC" w14:textId="62C5E97A" w:rsidR="007459CB" w:rsidRPr="007B5B1E" w:rsidRDefault="007459CB" w:rsidP="006332EA">
            <w:pPr>
              <w:jc w:val="center"/>
              <w:rPr>
                <w:rFonts w:ascii="Garamond" w:hAnsi="Garamond"/>
                <w:sz w:val="22"/>
                <w:szCs w:val="22"/>
              </w:rPr>
            </w:pPr>
            <w:r w:rsidRPr="007B5B1E">
              <w:rPr>
                <w:rFonts w:ascii="Garamond" w:hAnsi="Garamond"/>
                <w:sz w:val="22"/>
                <w:szCs w:val="22"/>
              </w:rPr>
              <w:t xml:space="preserve">IGETC Standard for </w:t>
            </w:r>
            <w:r w:rsidR="006332EA" w:rsidRPr="007B5B1E">
              <w:rPr>
                <w:rFonts w:ascii="Garamond" w:hAnsi="Garamond"/>
                <w:sz w:val="22"/>
                <w:szCs w:val="22"/>
              </w:rPr>
              <w:t>Area 4: Social and Behavioral Sciences</w:t>
            </w:r>
            <w:r w:rsidRPr="007B5B1E">
              <w:rPr>
                <w:rFonts w:ascii="Garamond" w:hAnsi="Garamond"/>
                <w:sz w:val="22"/>
                <w:szCs w:val="22"/>
              </w:rPr>
              <w:t xml:space="preserve"> Courses</w:t>
            </w:r>
          </w:p>
        </w:tc>
        <w:tc>
          <w:tcPr>
            <w:tcW w:w="5148" w:type="dxa"/>
          </w:tcPr>
          <w:p w14:paraId="51272AE7" w14:textId="44416EA6" w:rsidR="007459CB" w:rsidRDefault="000313AF" w:rsidP="007459CB">
            <w:pPr>
              <w:jc w:val="center"/>
              <w:rPr>
                <w:rFonts w:ascii="Garamond" w:hAnsi="Garamond"/>
              </w:rPr>
            </w:pPr>
            <w:r>
              <w:rPr>
                <w:rFonts w:ascii="Garamond" w:hAnsi="Garamond"/>
              </w:rPr>
              <w:t>GE Committee Discussion Notes</w:t>
            </w:r>
          </w:p>
        </w:tc>
      </w:tr>
      <w:tr w:rsidR="007459CB" w14:paraId="461B2F70" w14:textId="77777777" w:rsidTr="007459CB">
        <w:tc>
          <w:tcPr>
            <w:tcW w:w="5148" w:type="dxa"/>
          </w:tcPr>
          <w:p w14:paraId="340DC9FE" w14:textId="063EF85E" w:rsidR="006332EA" w:rsidRPr="00A13893" w:rsidRDefault="00A13893" w:rsidP="00A13893">
            <w:pPr>
              <w:pStyle w:val="ListParagraph"/>
              <w:spacing w:line="220" w:lineRule="exact"/>
              <w:ind w:left="0"/>
              <w:rPr>
                <w:rFonts w:ascii="Garamond" w:hAnsi="Garamond"/>
                <w:sz w:val="22"/>
                <w:szCs w:val="22"/>
              </w:rPr>
            </w:pPr>
            <w:r>
              <w:rPr>
                <w:rFonts w:ascii="Garamond" w:hAnsi="Garamond"/>
                <w:sz w:val="22"/>
                <w:szCs w:val="22"/>
                <w:u w:val="single"/>
              </w:rPr>
              <w:t xml:space="preserve">10.4 </w:t>
            </w:r>
            <w:r w:rsidR="006332EA" w:rsidRPr="00A13893">
              <w:rPr>
                <w:rFonts w:ascii="Garamond" w:hAnsi="Garamond"/>
                <w:sz w:val="22"/>
                <w:szCs w:val="22"/>
                <w:u w:val="single"/>
              </w:rPr>
              <w:t>Subject Area 4: Social and Behavioral Sciences</w:t>
            </w:r>
            <w:r w:rsidRPr="00A13893">
              <w:rPr>
                <w:rFonts w:ascii="Garamond" w:hAnsi="Garamond"/>
                <w:sz w:val="22"/>
                <w:szCs w:val="22"/>
              </w:rPr>
              <w:t>:</w:t>
            </w:r>
            <w:r>
              <w:rPr>
                <w:rFonts w:ascii="Garamond" w:hAnsi="Garamond"/>
                <w:sz w:val="22"/>
                <w:szCs w:val="22"/>
              </w:rPr>
              <w:t xml:space="preserve"> </w:t>
            </w:r>
            <w:r w:rsidR="00174999" w:rsidRPr="00A13893">
              <w:rPr>
                <w:rFonts w:ascii="Garamond" w:hAnsi="Garamond"/>
                <w:sz w:val="22"/>
                <w:szCs w:val="22"/>
              </w:rPr>
              <w:t xml:space="preserve">courses dealing with individual behavior </w:t>
            </w:r>
            <w:r w:rsidR="006332EA" w:rsidRPr="00A13893">
              <w:rPr>
                <w:rFonts w:ascii="Garamond" w:hAnsi="Garamond"/>
                <w:sz w:val="22"/>
                <w:szCs w:val="22"/>
              </w:rPr>
              <w:t>in human social, political, and economic inst</w:t>
            </w:r>
            <w:r w:rsidR="00174999" w:rsidRPr="00A13893">
              <w:rPr>
                <w:rFonts w:ascii="Garamond" w:hAnsi="Garamond"/>
                <w:sz w:val="22"/>
                <w:szCs w:val="22"/>
              </w:rPr>
              <w:t>itutions</w:t>
            </w:r>
            <w:r>
              <w:rPr>
                <w:rFonts w:ascii="Garamond" w:hAnsi="Garamond"/>
                <w:sz w:val="22"/>
                <w:szCs w:val="22"/>
              </w:rPr>
              <w:t xml:space="preserve">. </w:t>
            </w:r>
            <w:r w:rsidR="00174999" w:rsidRPr="00A13893">
              <w:rPr>
                <w:rFonts w:ascii="Garamond" w:hAnsi="Garamond"/>
                <w:sz w:val="22"/>
                <w:szCs w:val="22"/>
              </w:rPr>
              <w:t xml:space="preserve">Students </w:t>
            </w:r>
            <w:r w:rsidR="006332EA" w:rsidRPr="00A13893">
              <w:rPr>
                <w:rFonts w:ascii="Garamond" w:hAnsi="Garamond"/>
                <w:sz w:val="22"/>
                <w:szCs w:val="22"/>
              </w:rPr>
              <w:t xml:space="preserve">develop understanding of the perspectives and research methods of the social and behavioral sciences. Problems and issues in these areas should be examined in their contemporary, historical, and geographical settings. Students who have completed this requirement shall have been exposed to a pattern of coursework designed to help them gain an understanding and appreciation of the contributions and perspectives of men, women and of ethnic and other minorities and a comparative perspective on both Western and non-Western societies. The material should be presented from a theoretical point of view and focus on core concepts and methods of the discipline rather than on personal, practical, or applied aspects. </w:t>
            </w:r>
          </w:p>
          <w:p w14:paraId="55EA7A12" w14:textId="77777777" w:rsidR="006332EA" w:rsidRDefault="006332EA" w:rsidP="007459CB">
            <w:pPr>
              <w:spacing w:line="220" w:lineRule="exact"/>
              <w:rPr>
                <w:rFonts w:ascii="Garamond" w:hAnsi="Garamond"/>
                <w:sz w:val="22"/>
                <w:szCs w:val="22"/>
              </w:rPr>
            </w:pPr>
          </w:p>
          <w:p w14:paraId="164AE1B0" w14:textId="1AAD185E" w:rsidR="006332EA" w:rsidRPr="006332EA" w:rsidRDefault="006332EA" w:rsidP="006332EA">
            <w:pPr>
              <w:spacing w:line="220" w:lineRule="exact"/>
              <w:rPr>
                <w:rFonts w:ascii="Garamond" w:hAnsi="Garamond"/>
                <w:sz w:val="22"/>
                <w:szCs w:val="22"/>
                <w:u w:val="single"/>
              </w:rPr>
            </w:pPr>
            <w:r w:rsidRPr="006332EA">
              <w:rPr>
                <w:rFonts w:ascii="Garamond" w:hAnsi="Garamond"/>
                <w:sz w:val="22"/>
                <w:szCs w:val="22"/>
                <w:u w:val="single"/>
              </w:rPr>
              <w:t>10.4.1 Courses That Do Not Fulfill the Social and Behavioral Sciences</w:t>
            </w:r>
            <w:r>
              <w:rPr>
                <w:rFonts w:ascii="Garamond" w:hAnsi="Garamond"/>
                <w:sz w:val="22"/>
                <w:szCs w:val="22"/>
                <w:u w:val="single"/>
              </w:rPr>
              <w:t xml:space="preserve"> </w:t>
            </w:r>
            <w:r w:rsidRPr="006332EA">
              <w:rPr>
                <w:rFonts w:ascii="Garamond" w:hAnsi="Garamond"/>
                <w:sz w:val="22"/>
                <w:szCs w:val="22"/>
                <w:u w:val="single"/>
              </w:rPr>
              <w:t>Requirement</w:t>
            </w:r>
          </w:p>
          <w:p w14:paraId="21CAA13B" w14:textId="7A0F7DA3" w:rsidR="007459CB" w:rsidRPr="000A3782" w:rsidRDefault="006332EA" w:rsidP="000A3782">
            <w:pPr>
              <w:spacing w:line="220" w:lineRule="exact"/>
              <w:rPr>
                <w:rFonts w:ascii="Garamond" w:hAnsi="Garamond"/>
                <w:sz w:val="22"/>
                <w:szCs w:val="22"/>
              </w:rPr>
            </w:pPr>
            <w:r w:rsidRPr="006332EA">
              <w:rPr>
                <w:rFonts w:ascii="Garamond" w:hAnsi="Garamond"/>
                <w:sz w:val="22"/>
                <w:szCs w:val="22"/>
              </w:rPr>
              <w:t>Only courses taught from the perspective of</w:t>
            </w:r>
            <w:r>
              <w:rPr>
                <w:rFonts w:ascii="Garamond" w:hAnsi="Garamond"/>
                <w:sz w:val="22"/>
                <w:szCs w:val="22"/>
              </w:rPr>
              <w:t xml:space="preserve"> a social or behavioral science </w:t>
            </w:r>
            <w:r w:rsidRPr="006332EA">
              <w:rPr>
                <w:rFonts w:ascii="Garamond" w:hAnsi="Garamond"/>
                <w:sz w:val="22"/>
                <w:szCs w:val="22"/>
              </w:rPr>
              <w:t>are approved. Consequently, courses such as Physical Geography and</w:t>
            </w:r>
            <w:r>
              <w:rPr>
                <w:rFonts w:ascii="Garamond" w:hAnsi="Garamond"/>
                <w:sz w:val="22"/>
                <w:szCs w:val="22"/>
              </w:rPr>
              <w:t xml:space="preserve"> </w:t>
            </w:r>
            <w:r w:rsidRPr="006332EA">
              <w:rPr>
                <w:rFonts w:ascii="Garamond" w:hAnsi="Garamond"/>
                <w:sz w:val="22"/>
                <w:szCs w:val="22"/>
              </w:rPr>
              <w:t>Statistics do not meet the IGETC specifications for this area and are not</w:t>
            </w:r>
            <w:r>
              <w:rPr>
                <w:rFonts w:ascii="Garamond" w:hAnsi="Garamond"/>
                <w:sz w:val="22"/>
                <w:szCs w:val="22"/>
              </w:rPr>
              <w:t xml:space="preserve"> </w:t>
            </w:r>
            <w:r w:rsidRPr="006332EA">
              <w:rPr>
                <w:rFonts w:ascii="Garamond" w:hAnsi="Garamond"/>
                <w:sz w:val="22"/>
                <w:szCs w:val="22"/>
              </w:rPr>
              <w:t>approved. Commun</w:t>
            </w:r>
            <w:r>
              <w:rPr>
                <w:rFonts w:ascii="Garamond" w:hAnsi="Garamond"/>
                <w:sz w:val="22"/>
                <w:szCs w:val="22"/>
              </w:rPr>
              <w:t xml:space="preserve">ity colleges may resubmit these </w:t>
            </w:r>
            <w:r w:rsidRPr="006332EA">
              <w:rPr>
                <w:rFonts w:ascii="Garamond" w:hAnsi="Garamond"/>
                <w:sz w:val="22"/>
                <w:szCs w:val="22"/>
              </w:rPr>
              <w:t>courses in a more</w:t>
            </w:r>
            <w:r>
              <w:rPr>
                <w:rFonts w:ascii="Garamond" w:hAnsi="Garamond"/>
                <w:sz w:val="22"/>
                <w:szCs w:val="22"/>
              </w:rPr>
              <w:t xml:space="preserve"> </w:t>
            </w:r>
            <w:r w:rsidRPr="006332EA">
              <w:rPr>
                <w:rFonts w:ascii="Garamond" w:hAnsi="Garamond"/>
                <w:sz w:val="22"/>
                <w:szCs w:val="22"/>
              </w:rPr>
              <w:t>appropriate area. Courses with a practical, personal, or applied focus are</w:t>
            </w:r>
            <w:r>
              <w:rPr>
                <w:rFonts w:ascii="Garamond" w:hAnsi="Garamond"/>
                <w:sz w:val="22"/>
                <w:szCs w:val="22"/>
              </w:rPr>
              <w:t xml:space="preserve"> not approved. </w:t>
            </w:r>
            <w:r w:rsidRPr="006332EA">
              <w:rPr>
                <w:rFonts w:ascii="Garamond" w:hAnsi="Garamond"/>
                <w:sz w:val="22"/>
                <w:szCs w:val="22"/>
              </w:rPr>
              <w:t>Administration of Justice courses may be</w:t>
            </w:r>
            <w:r>
              <w:rPr>
                <w:rFonts w:ascii="Garamond" w:hAnsi="Garamond"/>
                <w:sz w:val="22"/>
                <w:szCs w:val="22"/>
              </w:rPr>
              <w:t xml:space="preserve"> </w:t>
            </w:r>
            <w:r w:rsidRPr="006332EA">
              <w:rPr>
                <w:rFonts w:ascii="Garamond" w:hAnsi="Garamond"/>
                <w:sz w:val="22"/>
                <w:szCs w:val="22"/>
              </w:rPr>
              <w:t xml:space="preserve">approved if the content focuses on </w:t>
            </w:r>
            <w:r>
              <w:rPr>
                <w:rFonts w:ascii="Garamond" w:hAnsi="Garamond"/>
                <w:sz w:val="22"/>
                <w:szCs w:val="22"/>
              </w:rPr>
              <w:t xml:space="preserve">core concepts of the social and </w:t>
            </w:r>
            <w:r w:rsidRPr="006332EA">
              <w:rPr>
                <w:rFonts w:ascii="Garamond" w:hAnsi="Garamond"/>
                <w:sz w:val="22"/>
                <w:szCs w:val="22"/>
              </w:rPr>
              <w:t>behavioral sciences.</w:t>
            </w:r>
          </w:p>
        </w:tc>
        <w:tc>
          <w:tcPr>
            <w:tcW w:w="5148" w:type="dxa"/>
          </w:tcPr>
          <w:p w14:paraId="75980C54" w14:textId="77777777" w:rsidR="007459CB" w:rsidRDefault="007459CB" w:rsidP="00225B2F">
            <w:pPr>
              <w:rPr>
                <w:rFonts w:ascii="Garamond" w:hAnsi="Garamond"/>
                <w:b/>
              </w:rPr>
            </w:pPr>
          </w:p>
          <w:p w14:paraId="651DDFAF" w14:textId="0C73B663" w:rsidR="007459CB" w:rsidRDefault="007459CB" w:rsidP="0056542C">
            <w:pPr>
              <w:rPr>
                <w:rFonts w:ascii="Garamond" w:hAnsi="Garamond"/>
              </w:rPr>
            </w:pPr>
          </w:p>
        </w:tc>
      </w:tr>
    </w:tbl>
    <w:p w14:paraId="1BF7C6FD" w14:textId="77777777" w:rsidR="00302677" w:rsidRDefault="00302677" w:rsidP="00225B2F">
      <w:pPr>
        <w:rPr>
          <w:rFonts w:ascii="Garamond" w:hAnsi="Garamond"/>
        </w:rPr>
      </w:pPr>
    </w:p>
    <w:p w14:paraId="0B998F96" w14:textId="77777777" w:rsidR="007459CB" w:rsidRDefault="007459CB" w:rsidP="00225B2F">
      <w:pPr>
        <w:rPr>
          <w:rFonts w:ascii="Garamond" w:hAnsi="Garamond"/>
        </w:rPr>
      </w:pPr>
    </w:p>
    <w:tbl>
      <w:tblPr>
        <w:tblStyle w:val="TableGrid"/>
        <w:tblW w:w="0" w:type="auto"/>
        <w:tblLook w:val="04A0" w:firstRow="1" w:lastRow="0" w:firstColumn="1" w:lastColumn="0" w:noHBand="0" w:noVBand="1"/>
      </w:tblPr>
      <w:tblGrid>
        <w:gridCol w:w="5148"/>
        <w:gridCol w:w="5148"/>
      </w:tblGrid>
      <w:tr w:rsidR="007459CB" w14:paraId="445CD7E4" w14:textId="77777777" w:rsidTr="007459CB">
        <w:tc>
          <w:tcPr>
            <w:tcW w:w="5148" w:type="dxa"/>
          </w:tcPr>
          <w:p w14:paraId="1D261F66" w14:textId="42A9CDCB" w:rsidR="007459CB" w:rsidRPr="007B5B1E" w:rsidRDefault="007B5B1E" w:rsidP="007459CB">
            <w:pPr>
              <w:jc w:val="center"/>
              <w:rPr>
                <w:rFonts w:ascii="Garamond" w:hAnsi="Garamond"/>
                <w:sz w:val="22"/>
                <w:szCs w:val="22"/>
              </w:rPr>
            </w:pPr>
            <w:r w:rsidRPr="007B5B1E">
              <w:rPr>
                <w:rFonts w:ascii="Garamond" w:hAnsi="Garamond"/>
                <w:sz w:val="22"/>
                <w:szCs w:val="22"/>
              </w:rPr>
              <w:t>Social Sciences</w:t>
            </w:r>
            <w:r w:rsidR="007459CB" w:rsidRPr="007B5B1E">
              <w:rPr>
                <w:rFonts w:ascii="Garamond" w:hAnsi="Garamond"/>
                <w:sz w:val="22"/>
                <w:szCs w:val="22"/>
              </w:rPr>
              <w:t xml:space="preserve"> Description (from the CSU “Guiding Notes for General Education Course Reviewers”)</w:t>
            </w:r>
          </w:p>
        </w:tc>
        <w:tc>
          <w:tcPr>
            <w:tcW w:w="5148" w:type="dxa"/>
          </w:tcPr>
          <w:p w14:paraId="5A8F3E7B" w14:textId="64FBD77C" w:rsidR="007459CB" w:rsidRDefault="000313AF" w:rsidP="007459CB">
            <w:pPr>
              <w:jc w:val="center"/>
              <w:rPr>
                <w:rFonts w:ascii="Garamond" w:hAnsi="Garamond"/>
              </w:rPr>
            </w:pPr>
            <w:r>
              <w:rPr>
                <w:rFonts w:ascii="Garamond" w:hAnsi="Garamond"/>
              </w:rPr>
              <w:t>GE Committee Discussion Notes</w:t>
            </w:r>
          </w:p>
        </w:tc>
      </w:tr>
      <w:tr w:rsidR="007459CB" w14:paraId="46A6737A" w14:textId="77777777" w:rsidTr="007459CB">
        <w:tc>
          <w:tcPr>
            <w:tcW w:w="5148" w:type="dxa"/>
          </w:tcPr>
          <w:p w14:paraId="04175B35" w14:textId="519151D5" w:rsidR="000A3782" w:rsidRPr="00A13893" w:rsidRDefault="000A3782" w:rsidP="00A13893">
            <w:pPr>
              <w:spacing w:after="160" w:line="220" w:lineRule="exact"/>
              <w:rPr>
                <w:rFonts w:ascii="Garamond" w:hAnsi="Garamond"/>
                <w:sz w:val="22"/>
                <w:szCs w:val="22"/>
              </w:rPr>
            </w:pPr>
            <w:r w:rsidRPr="00A13893">
              <w:rPr>
                <w:rFonts w:ascii="Garamond" w:hAnsi="Garamond"/>
                <w:sz w:val="22"/>
                <w:szCs w:val="22"/>
              </w:rPr>
              <w:t>Uses social scientific techniques of experimentation and empirical evidence to explore human experience</w:t>
            </w:r>
          </w:p>
          <w:p w14:paraId="0F12A499" w14:textId="1CF1AF92" w:rsidR="000A3782" w:rsidRPr="00A13893" w:rsidRDefault="000A3782" w:rsidP="00A13893">
            <w:pPr>
              <w:spacing w:after="160" w:line="220" w:lineRule="exact"/>
              <w:rPr>
                <w:rFonts w:ascii="Garamond" w:hAnsi="Garamond"/>
                <w:sz w:val="22"/>
                <w:szCs w:val="22"/>
              </w:rPr>
            </w:pPr>
            <w:r w:rsidRPr="00A13893">
              <w:rPr>
                <w:rFonts w:ascii="Garamond" w:hAnsi="Garamond"/>
                <w:sz w:val="22"/>
                <w:szCs w:val="22"/>
              </w:rPr>
              <w:t xml:space="preserve">Includes theoretical perspectives and focus on core concepts and methods of the discipline, including quantitative and </w:t>
            </w:r>
            <w:r w:rsidR="00A13893" w:rsidRPr="00A13893">
              <w:rPr>
                <w:rFonts w:ascii="Garamond" w:hAnsi="Garamond"/>
                <w:sz w:val="22"/>
                <w:szCs w:val="22"/>
              </w:rPr>
              <w:t>qualitative</w:t>
            </w:r>
            <w:r w:rsidRPr="00A13893">
              <w:rPr>
                <w:rFonts w:ascii="Garamond" w:hAnsi="Garamond"/>
                <w:sz w:val="22"/>
                <w:szCs w:val="22"/>
              </w:rPr>
              <w:t xml:space="preserve"> analysis</w:t>
            </w:r>
          </w:p>
          <w:p w14:paraId="594138BA" w14:textId="78CF2C10" w:rsidR="000A3782" w:rsidRPr="00A13893" w:rsidRDefault="00A13893" w:rsidP="00A13893">
            <w:pPr>
              <w:spacing w:after="160" w:line="220" w:lineRule="exact"/>
              <w:rPr>
                <w:rFonts w:ascii="Garamond" w:hAnsi="Garamond"/>
                <w:sz w:val="22"/>
                <w:szCs w:val="22"/>
              </w:rPr>
            </w:pPr>
            <w:r>
              <w:rPr>
                <w:rFonts w:ascii="Garamond" w:hAnsi="Garamond"/>
                <w:sz w:val="22"/>
                <w:szCs w:val="22"/>
              </w:rPr>
              <w:t>E</w:t>
            </w:r>
            <w:r w:rsidR="000A3782" w:rsidRPr="00A13893">
              <w:rPr>
                <w:rFonts w:ascii="Garamond" w:hAnsi="Garamond"/>
                <w:sz w:val="22"/>
                <w:szCs w:val="22"/>
              </w:rPr>
              <w:t xml:space="preserve">xamine groups of people and patterns of behavior and social </w:t>
            </w:r>
            <w:r w:rsidRPr="00A13893">
              <w:rPr>
                <w:rFonts w:ascii="Garamond" w:hAnsi="Garamond"/>
                <w:sz w:val="22"/>
                <w:szCs w:val="22"/>
              </w:rPr>
              <w:t>dynamics</w:t>
            </w:r>
            <w:r w:rsidR="000A3782" w:rsidRPr="00A13893">
              <w:rPr>
                <w:rFonts w:ascii="Garamond" w:hAnsi="Garamond"/>
                <w:sz w:val="22"/>
                <w:szCs w:val="22"/>
              </w:rPr>
              <w:t xml:space="preserve"> </w:t>
            </w:r>
          </w:p>
          <w:p w14:paraId="362A2BC9" w14:textId="72662B22" w:rsidR="000A3782" w:rsidRPr="00A13893" w:rsidRDefault="00A13893" w:rsidP="00A13893">
            <w:pPr>
              <w:spacing w:after="160" w:line="220" w:lineRule="exact"/>
              <w:rPr>
                <w:rFonts w:ascii="Garamond" w:hAnsi="Garamond"/>
                <w:sz w:val="22"/>
                <w:szCs w:val="22"/>
              </w:rPr>
            </w:pPr>
            <w:r>
              <w:rPr>
                <w:rFonts w:ascii="Garamond" w:hAnsi="Garamond"/>
                <w:sz w:val="22"/>
                <w:szCs w:val="22"/>
              </w:rPr>
              <w:t>S</w:t>
            </w:r>
            <w:r w:rsidR="000A3782" w:rsidRPr="00A13893">
              <w:rPr>
                <w:rFonts w:ascii="Garamond" w:hAnsi="Garamond"/>
                <w:sz w:val="22"/>
                <w:szCs w:val="22"/>
              </w:rPr>
              <w:t>tudents learn how to practice social science, and not just understand what social scientists have concluded</w:t>
            </w:r>
          </w:p>
          <w:p w14:paraId="0ADE8D4C" w14:textId="45757CA1" w:rsidR="000A3782" w:rsidRPr="00A13893" w:rsidRDefault="00A13893" w:rsidP="00A13893">
            <w:pPr>
              <w:spacing w:after="160" w:line="220" w:lineRule="exact"/>
              <w:rPr>
                <w:rFonts w:ascii="Garamond" w:hAnsi="Garamond"/>
                <w:sz w:val="22"/>
                <w:szCs w:val="22"/>
              </w:rPr>
            </w:pPr>
            <w:r>
              <w:rPr>
                <w:rFonts w:ascii="Garamond" w:hAnsi="Garamond"/>
                <w:sz w:val="22"/>
                <w:szCs w:val="22"/>
              </w:rPr>
              <w:t>C</w:t>
            </w:r>
            <w:r w:rsidR="000A3782" w:rsidRPr="00A13893">
              <w:rPr>
                <w:rFonts w:ascii="Garamond" w:hAnsi="Garamond"/>
                <w:sz w:val="22"/>
                <w:szCs w:val="22"/>
              </w:rPr>
              <w:t>ourse leads to a broad understanding of social science, and not just the discipline within it</w:t>
            </w:r>
          </w:p>
          <w:p w14:paraId="78EFE7C8" w14:textId="6F5AF7D3" w:rsidR="0070328C" w:rsidRPr="00A13893" w:rsidRDefault="00A13893" w:rsidP="00A13893">
            <w:pPr>
              <w:spacing w:after="160" w:line="220" w:lineRule="exact"/>
              <w:rPr>
                <w:rFonts w:ascii="Garamond" w:hAnsi="Garamond"/>
                <w:sz w:val="22"/>
                <w:szCs w:val="22"/>
              </w:rPr>
            </w:pPr>
            <w:r>
              <w:rPr>
                <w:rFonts w:ascii="Garamond" w:hAnsi="Garamond"/>
                <w:sz w:val="22"/>
                <w:szCs w:val="22"/>
              </w:rPr>
              <w:t>S</w:t>
            </w:r>
            <w:r w:rsidR="000A3782" w:rsidRPr="00A13893">
              <w:rPr>
                <w:rFonts w:ascii="Garamond" w:hAnsi="Garamond"/>
                <w:sz w:val="22"/>
                <w:szCs w:val="22"/>
              </w:rPr>
              <w:t>tudents are learning more than pre-professional skills</w:t>
            </w:r>
          </w:p>
        </w:tc>
        <w:tc>
          <w:tcPr>
            <w:tcW w:w="5148" w:type="dxa"/>
          </w:tcPr>
          <w:p w14:paraId="1E7FA158" w14:textId="77777777" w:rsidR="007459CB" w:rsidRDefault="007459CB" w:rsidP="00225B2F">
            <w:pPr>
              <w:rPr>
                <w:rFonts w:ascii="Garamond" w:hAnsi="Garamond"/>
              </w:rPr>
            </w:pPr>
          </w:p>
          <w:p w14:paraId="269BEB81" w14:textId="384635AB" w:rsidR="0056542C" w:rsidRDefault="0056542C" w:rsidP="0056542C">
            <w:pPr>
              <w:rPr>
                <w:rFonts w:ascii="Garamond" w:hAnsi="Garamond"/>
              </w:rPr>
            </w:pPr>
          </w:p>
        </w:tc>
      </w:tr>
    </w:tbl>
    <w:p w14:paraId="05B4CB68" w14:textId="452BE125" w:rsidR="00127052" w:rsidRPr="00127052" w:rsidRDefault="00127052" w:rsidP="00127052">
      <w:pPr>
        <w:rPr>
          <w:rFonts w:ascii="Garamond" w:hAnsi="Garamond"/>
        </w:rPr>
      </w:pPr>
      <w:r w:rsidRPr="00127052">
        <w:rPr>
          <w:rFonts w:ascii="Garamond" w:hAnsi="Garamond"/>
        </w:rPr>
        <w:lastRenderedPageBreak/>
        <w:t>The GE Committee votes on whether or not a course should be classified as “General Education” based on the criteria above. However, the committee should preserve a record of any discus</w:t>
      </w:r>
      <w:r w:rsidR="00E1643E">
        <w:rPr>
          <w:rFonts w:ascii="Garamond" w:hAnsi="Garamond"/>
        </w:rPr>
        <w:t>sion regarding potential impact</w:t>
      </w:r>
      <w:r w:rsidR="00B156AE">
        <w:rPr>
          <w:rFonts w:ascii="Garamond" w:hAnsi="Garamond"/>
        </w:rPr>
        <w:t xml:space="preserve"> across the university, </w:t>
      </w:r>
      <w:r w:rsidRPr="00127052">
        <w:rPr>
          <w:rFonts w:ascii="Garamond" w:hAnsi="Garamond"/>
        </w:rPr>
        <w:t>overlap</w:t>
      </w:r>
      <w:r w:rsidR="00B156AE">
        <w:rPr>
          <w:rFonts w:ascii="Garamond" w:hAnsi="Garamond"/>
        </w:rPr>
        <w:t>s with existing courses</w:t>
      </w:r>
      <w:r w:rsidRPr="00127052">
        <w:rPr>
          <w:rFonts w:ascii="Garamond" w:hAnsi="Garamond"/>
        </w:rPr>
        <w:t xml:space="preserve">, </w:t>
      </w:r>
      <w:r w:rsidR="003B4FC4">
        <w:rPr>
          <w:rFonts w:ascii="Garamond" w:hAnsi="Garamond"/>
        </w:rPr>
        <w:t>concerns about assessment (including recommendations regarding learning outcomes, assessment plans, etc.)</w:t>
      </w:r>
      <w:r w:rsidR="00E1643E">
        <w:rPr>
          <w:rFonts w:ascii="Garamond" w:hAnsi="Garamond"/>
        </w:rPr>
        <w:t>, and</w:t>
      </w:r>
      <w:r w:rsidR="003B4FC4">
        <w:rPr>
          <w:rFonts w:ascii="Garamond" w:hAnsi="Garamond"/>
        </w:rPr>
        <w:t xml:space="preserve"> anything else the committee deems important for the Curriculum Committee to consider in the space below:</w:t>
      </w:r>
    </w:p>
    <w:p w14:paraId="5DDF0B1B" w14:textId="77777777" w:rsidR="003B4FC4" w:rsidRDefault="003B4FC4" w:rsidP="00225B2F">
      <w:pPr>
        <w:rPr>
          <w:rFonts w:ascii="Garamond" w:hAnsi="Garamond"/>
        </w:rPr>
      </w:pPr>
    </w:p>
    <w:tbl>
      <w:tblPr>
        <w:tblStyle w:val="TableGrid"/>
        <w:tblW w:w="0" w:type="auto"/>
        <w:tblLook w:val="04A0" w:firstRow="1" w:lastRow="0" w:firstColumn="1" w:lastColumn="0" w:noHBand="0" w:noVBand="1"/>
      </w:tblPr>
      <w:tblGrid>
        <w:gridCol w:w="10296"/>
      </w:tblGrid>
      <w:tr w:rsidR="003B4FC4" w14:paraId="10AF3580" w14:textId="77777777" w:rsidTr="003B4FC4">
        <w:tc>
          <w:tcPr>
            <w:tcW w:w="10296" w:type="dxa"/>
          </w:tcPr>
          <w:p w14:paraId="6CBFAF26" w14:textId="39614DF3" w:rsidR="003B4FC4" w:rsidRDefault="003B4FC4" w:rsidP="003B4FC4">
            <w:pPr>
              <w:jc w:val="center"/>
              <w:rPr>
                <w:rFonts w:ascii="Garamond" w:hAnsi="Garamond"/>
              </w:rPr>
            </w:pPr>
            <w:r>
              <w:rPr>
                <w:rFonts w:ascii="Garamond" w:hAnsi="Garamond"/>
              </w:rPr>
              <w:t>Additional Discussion Notes</w:t>
            </w:r>
          </w:p>
        </w:tc>
      </w:tr>
      <w:tr w:rsidR="003B4FC4" w14:paraId="30F29614" w14:textId="77777777" w:rsidTr="003B4FC4">
        <w:tc>
          <w:tcPr>
            <w:tcW w:w="10296" w:type="dxa"/>
          </w:tcPr>
          <w:p w14:paraId="64F83639" w14:textId="77777777" w:rsidR="003B4FC4" w:rsidRDefault="003B4FC4" w:rsidP="00225B2F">
            <w:pPr>
              <w:rPr>
                <w:rFonts w:ascii="Garamond" w:hAnsi="Garamond"/>
              </w:rPr>
            </w:pPr>
          </w:p>
          <w:p w14:paraId="21450578" w14:textId="77777777" w:rsidR="003B4FC4" w:rsidRDefault="003B4FC4" w:rsidP="00225B2F">
            <w:pPr>
              <w:rPr>
                <w:rFonts w:ascii="Garamond" w:hAnsi="Garamond"/>
              </w:rPr>
            </w:pPr>
          </w:p>
          <w:p w14:paraId="6FEFA17C" w14:textId="77777777" w:rsidR="003B4FC4" w:rsidRDefault="003B4FC4" w:rsidP="00225B2F">
            <w:pPr>
              <w:rPr>
                <w:rFonts w:ascii="Garamond" w:hAnsi="Garamond"/>
              </w:rPr>
            </w:pPr>
          </w:p>
          <w:p w14:paraId="57130A88" w14:textId="77777777" w:rsidR="003B4FC4" w:rsidRDefault="003B4FC4" w:rsidP="00225B2F">
            <w:pPr>
              <w:rPr>
                <w:rFonts w:ascii="Garamond" w:hAnsi="Garamond"/>
              </w:rPr>
            </w:pPr>
          </w:p>
          <w:p w14:paraId="1087E03F" w14:textId="77777777" w:rsidR="003B4FC4" w:rsidRDefault="003B4FC4" w:rsidP="00225B2F">
            <w:pPr>
              <w:rPr>
                <w:rFonts w:ascii="Garamond" w:hAnsi="Garamond"/>
              </w:rPr>
            </w:pPr>
          </w:p>
          <w:p w14:paraId="47B28663" w14:textId="77777777" w:rsidR="003B4FC4" w:rsidRDefault="003B4FC4" w:rsidP="00225B2F">
            <w:pPr>
              <w:rPr>
                <w:rFonts w:ascii="Garamond" w:hAnsi="Garamond"/>
              </w:rPr>
            </w:pPr>
          </w:p>
          <w:p w14:paraId="26DA51F8" w14:textId="77777777" w:rsidR="003B4FC4" w:rsidRDefault="003B4FC4" w:rsidP="00225B2F">
            <w:pPr>
              <w:rPr>
                <w:rFonts w:ascii="Garamond" w:hAnsi="Garamond"/>
              </w:rPr>
            </w:pPr>
          </w:p>
          <w:p w14:paraId="3D42E379" w14:textId="77777777" w:rsidR="003B4FC4" w:rsidRDefault="003B4FC4" w:rsidP="00225B2F">
            <w:pPr>
              <w:rPr>
                <w:rFonts w:ascii="Garamond" w:hAnsi="Garamond"/>
              </w:rPr>
            </w:pPr>
          </w:p>
          <w:p w14:paraId="4A1D7BF0" w14:textId="77777777" w:rsidR="003B4FC4" w:rsidRDefault="003B4FC4" w:rsidP="00225B2F">
            <w:pPr>
              <w:rPr>
                <w:rFonts w:ascii="Garamond" w:hAnsi="Garamond"/>
              </w:rPr>
            </w:pPr>
          </w:p>
          <w:p w14:paraId="68287E00" w14:textId="77777777" w:rsidR="003B4FC4" w:rsidRDefault="003B4FC4" w:rsidP="00225B2F">
            <w:pPr>
              <w:rPr>
                <w:rFonts w:ascii="Garamond" w:hAnsi="Garamond"/>
              </w:rPr>
            </w:pPr>
          </w:p>
          <w:p w14:paraId="7476C1B4" w14:textId="77777777" w:rsidR="003B4FC4" w:rsidRDefault="003B4FC4" w:rsidP="00225B2F">
            <w:pPr>
              <w:rPr>
                <w:rFonts w:ascii="Garamond" w:hAnsi="Garamond"/>
              </w:rPr>
            </w:pPr>
          </w:p>
          <w:p w14:paraId="0AF21253" w14:textId="77777777" w:rsidR="003B4FC4" w:rsidRDefault="003B4FC4" w:rsidP="00225B2F">
            <w:pPr>
              <w:rPr>
                <w:rFonts w:ascii="Garamond" w:hAnsi="Garamond"/>
              </w:rPr>
            </w:pPr>
          </w:p>
          <w:p w14:paraId="20874DF2" w14:textId="77777777" w:rsidR="003B4FC4" w:rsidRDefault="003B4FC4" w:rsidP="00225B2F">
            <w:pPr>
              <w:rPr>
                <w:rFonts w:ascii="Garamond" w:hAnsi="Garamond"/>
              </w:rPr>
            </w:pPr>
          </w:p>
          <w:p w14:paraId="01C5EEE5" w14:textId="77777777" w:rsidR="003B4FC4" w:rsidRDefault="003B4FC4" w:rsidP="00225B2F">
            <w:pPr>
              <w:rPr>
                <w:rFonts w:ascii="Garamond" w:hAnsi="Garamond"/>
              </w:rPr>
            </w:pPr>
          </w:p>
          <w:p w14:paraId="216A8097" w14:textId="77777777" w:rsidR="003B4FC4" w:rsidRDefault="003B4FC4" w:rsidP="00225B2F">
            <w:pPr>
              <w:rPr>
                <w:rFonts w:ascii="Garamond" w:hAnsi="Garamond"/>
              </w:rPr>
            </w:pPr>
          </w:p>
          <w:p w14:paraId="0DD3D995" w14:textId="77777777" w:rsidR="003B4FC4" w:rsidRDefault="003B4FC4" w:rsidP="00225B2F">
            <w:pPr>
              <w:rPr>
                <w:rFonts w:ascii="Garamond" w:hAnsi="Garamond"/>
              </w:rPr>
            </w:pPr>
          </w:p>
          <w:p w14:paraId="134EE081" w14:textId="77777777" w:rsidR="003B4FC4" w:rsidRDefault="003B4FC4" w:rsidP="00225B2F">
            <w:pPr>
              <w:rPr>
                <w:rFonts w:ascii="Garamond" w:hAnsi="Garamond"/>
              </w:rPr>
            </w:pPr>
          </w:p>
          <w:p w14:paraId="54077141" w14:textId="77777777" w:rsidR="003B4FC4" w:rsidRDefault="003B4FC4" w:rsidP="00225B2F">
            <w:pPr>
              <w:rPr>
                <w:rFonts w:ascii="Garamond" w:hAnsi="Garamond"/>
              </w:rPr>
            </w:pPr>
          </w:p>
          <w:p w14:paraId="3C90B3E3" w14:textId="77777777" w:rsidR="003B4FC4" w:rsidRDefault="003B4FC4" w:rsidP="00225B2F">
            <w:pPr>
              <w:rPr>
                <w:rFonts w:ascii="Garamond" w:hAnsi="Garamond"/>
              </w:rPr>
            </w:pPr>
          </w:p>
          <w:p w14:paraId="1651ED2D" w14:textId="77777777" w:rsidR="003B4FC4" w:rsidRDefault="003B4FC4" w:rsidP="00225B2F">
            <w:pPr>
              <w:rPr>
                <w:rFonts w:ascii="Garamond" w:hAnsi="Garamond"/>
              </w:rPr>
            </w:pPr>
          </w:p>
          <w:p w14:paraId="6004856D" w14:textId="77777777" w:rsidR="003B4FC4" w:rsidRDefault="003B4FC4" w:rsidP="00225B2F">
            <w:pPr>
              <w:rPr>
                <w:rFonts w:ascii="Garamond" w:hAnsi="Garamond"/>
              </w:rPr>
            </w:pPr>
          </w:p>
          <w:p w14:paraId="287F9BA3" w14:textId="77777777" w:rsidR="003B4FC4" w:rsidRDefault="003B4FC4" w:rsidP="00225B2F">
            <w:pPr>
              <w:rPr>
                <w:rFonts w:ascii="Garamond" w:hAnsi="Garamond"/>
              </w:rPr>
            </w:pPr>
          </w:p>
          <w:p w14:paraId="42828B6A" w14:textId="77777777" w:rsidR="003B4FC4" w:rsidRDefault="003B4FC4" w:rsidP="00225B2F">
            <w:pPr>
              <w:rPr>
                <w:rFonts w:ascii="Garamond" w:hAnsi="Garamond"/>
              </w:rPr>
            </w:pPr>
          </w:p>
          <w:p w14:paraId="252B3B20" w14:textId="77777777" w:rsidR="003B4FC4" w:rsidRDefault="003B4FC4" w:rsidP="00225B2F">
            <w:pPr>
              <w:rPr>
                <w:rFonts w:ascii="Garamond" w:hAnsi="Garamond"/>
              </w:rPr>
            </w:pPr>
          </w:p>
          <w:p w14:paraId="0687F765" w14:textId="77777777" w:rsidR="003B4FC4" w:rsidRDefault="003B4FC4" w:rsidP="00225B2F">
            <w:pPr>
              <w:rPr>
                <w:rFonts w:ascii="Garamond" w:hAnsi="Garamond"/>
              </w:rPr>
            </w:pPr>
          </w:p>
          <w:p w14:paraId="292A9D15" w14:textId="77777777" w:rsidR="003B4FC4" w:rsidRDefault="003B4FC4" w:rsidP="00225B2F">
            <w:pPr>
              <w:rPr>
                <w:rFonts w:ascii="Garamond" w:hAnsi="Garamond"/>
              </w:rPr>
            </w:pPr>
          </w:p>
          <w:p w14:paraId="62D8FBBA" w14:textId="77777777" w:rsidR="003B4FC4" w:rsidRDefault="003B4FC4" w:rsidP="00225B2F">
            <w:pPr>
              <w:rPr>
                <w:rFonts w:ascii="Garamond" w:hAnsi="Garamond"/>
              </w:rPr>
            </w:pPr>
          </w:p>
          <w:p w14:paraId="393E0B40" w14:textId="77777777" w:rsidR="003B4FC4" w:rsidRDefault="003B4FC4" w:rsidP="00225B2F">
            <w:pPr>
              <w:rPr>
                <w:rFonts w:ascii="Garamond" w:hAnsi="Garamond"/>
              </w:rPr>
            </w:pPr>
          </w:p>
          <w:p w14:paraId="3F691445" w14:textId="77777777" w:rsidR="00B156AE" w:rsidRDefault="00B156AE" w:rsidP="00225B2F">
            <w:pPr>
              <w:rPr>
                <w:rFonts w:ascii="Garamond" w:hAnsi="Garamond"/>
              </w:rPr>
            </w:pPr>
          </w:p>
          <w:p w14:paraId="3D3B6E03" w14:textId="77777777" w:rsidR="00B156AE" w:rsidRDefault="00B156AE" w:rsidP="00225B2F">
            <w:pPr>
              <w:rPr>
                <w:rFonts w:ascii="Garamond" w:hAnsi="Garamond"/>
              </w:rPr>
            </w:pPr>
          </w:p>
          <w:p w14:paraId="2BF845DA" w14:textId="77777777" w:rsidR="00B156AE" w:rsidRDefault="00B156AE" w:rsidP="00225B2F">
            <w:pPr>
              <w:rPr>
                <w:rFonts w:ascii="Garamond" w:hAnsi="Garamond"/>
              </w:rPr>
            </w:pPr>
          </w:p>
          <w:p w14:paraId="6E9C9116" w14:textId="77777777" w:rsidR="00B156AE" w:rsidRDefault="00B156AE" w:rsidP="00225B2F">
            <w:pPr>
              <w:rPr>
                <w:rFonts w:ascii="Garamond" w:hAnsi="Garamond"/>
              </w:rPr>
            </w:pPr>
          </w:p>
          <w:p w14:paraId="0776F17B" w14:textId="77777777" w:rsidR="00B156AE" w:rsidRDefault="00B156AE" w:rsidP="00225B2F">
            <w:pPr>
              <w:rPr>
                <w:rFonts w:ascii="Garamond" w:hAnsi="Garamond"/>
              </w:rPr>
            </w:pPr>
          </w:p>
          <w:p w14:paraId="791AB227" w14:textId="77777777" w:rsidR="00B156AE" w:rsidRDefault="00B156AE" w:rsidP="00225B2F">
            <w:pPr>
              <w:rPr>
                <w:rFonts w:ascii="Garamond" w:hAnsi="Garamond"/>
              </w:rPr>
            </w:pPr>
          </w:p>
          <w:p w14:paraId="10318466" w14:textId="77777777" w:rsidR="00B156AE" w:rsidRDefault="00B156AE" w:rsidP="00225B2F">
            <w:pPr>
              <w:rPr>
                <w:rFonts w:ascii="Garamond" w:hAnsi="Garamond"/>
              </w:rPr>
            </w:pPr>
          </w:p>
          <w:p w14:paraId="56B0E4D7" w14:textId="77777777" w:rsidR="00B156AE" w:rsidRDefault="00B156AE" w:rsidP="00225B2F">
            <w:pPr>
              <w:rPr>
                <w:rFonts w:ascii="Garamond" w:hAnsi="Garamond"/>
              </w:rPr>
            </w:pPr>
          </w:p>
          <w:p w14:paraId="5B47F740" w14:textId="77777777" w:rsidR="00B156AE" w:rsidRDefault="00B156AE" w:rsidP="00225B2F">
            <w:pPr>
              <w:rPr>
                <w:rFonts w:ascii="Garamond" w:hAnsi="Garamond"/>
              </w:rPr>
            </w:pPr>
          </w:p>
          <w:p w14:paraId="72E548B5" w14:textId="77777777" w:rsidR="00B156AE" w:rsidRDefault="00B156AE" w:rsidP="00225B2F">
            <w:pPr>
              <w:rPr>
                <w:rFonts w:ascii="Garamond" w:hAnsi="Garamond"/>
              </w:rPr>
            </w:pPr>
          </w:p>
          <w:p w14:paraId="61234EA0" w14:textId="77777777" w:rsidR="00B156AE" w:rsidRDefault="00B156AE" w:rsidP="00225B2F">
            <w:pPr>
              <w:rPr>
                <w:rFonts w:ascii="Garamond" w:hAnsi="Garamond"/>
              </w:rPr>
            </w:pPr>
          </w:p>
          <w:p w14:paraId="3C8BED6F" w14:textId="77777777" w:rsidR="00B156AE" w:rsidRDefault="00B156AE" w:rsidP="00225B2F">
            <w:pPr>
              <w:rPr>
                <w:rFonts w:ascii="Garamond" w:hAnsi="Garamond"/>
              </w:rPr>
            </w:pPr>
          </w:p>
          <w:p w14:paraId="1C4279AF" w14:textId="77777777" w:rsidR="003B4FC4" w:rsidRDefault="003B4FC4" w:rsidP="00225B2F">
            <w:pPr>
              <w:rPr>
                <w:rFonts w:ascii="Garamond" w:hAnsi="Garamond"/>
              </w:rPr>
            </w:pPr>
          </w:p>
          <w:p w14:paraId="2CA42A2C" w14:textId="77777777" w:rsidR="003B4FC4" w:rsidRDefault="003B4FC4" w:rsidP="00225B2F">
            <w:pPr>
              <w:rPr>
                <w:rFonts w:ascii="Garamond" w:hAnsi="Garamond"/>
              </w:rPr>
            </w:pPr>
          </w:p>
        </w:tc>
      </w:tr>
    </w:tbl>
    <w:p w14:paraId="6D10DA33" w14:textId="77777777" w:rsidR="00A37C27" w:rsidRPr="00AB5C70" w:rsidRDefault="00A37C27" w:rsidP="00225B2F">
      <w:pPr>
        <w:rPr>
          <w:rFonts w:ascii="Garamond" w:hAnsi="Garamond"/>
        </w:rPr>
      </w:pPr>
    </w:p>
    <w:sectPr w:rsidR="00A37C27" w:rsidRPr="00AB5C70" w:rsidSect="007459C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1C6F06"/>
    <w:multiLevelType w:val="hybridMultilevel"/>
    <w:tmpl w:val="A4DACAC8"/>
    <w:lvl w:ilvl="0" w:tplc="90C08408">
      <w:start w:val="10"/>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25F7A"/>
    <w:multiLevelType w:val="hybridMultilevel"/>
    <w:tmpl w:val="A97EDB64"/>
    <w:lvl w:ilvl="0" w:tplc="AA983E18">
      <w:start w:val="1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22D17"/>
    <w:multiLevelType w:val="hybridMultilevel"/>
    <w:tmpl w:val="5DAE6E88"/>
    <w:lvl w:ilvl="0" w:tplc="A02E7F34">
      <w:start w:val="1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115CD6"/>
    <w:multiLevelType w:val="multilevel"/>
    <w:tmpl w:val="ADC29BE4"/>
    <w:lvl w:ilvl="0">
      <w:start w:val="10"/>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98B"/>
    <w:rsid w:val="000313AF"/>
    <w:rsid w:val="00054242"/>
    <w:rsid w:val="000A3782"/>
    <w:rsid w:val="00127052"/>
    <w:rsid w:val="0014493B"/>
    <w:rsid w:val="001675A2"/>
    <w:rsid w:val="00174999"/>
    <w:rsid w:val="001A1D56"/>
    <w:rsid w:val="001E5B54"/>
    <w:rsid w:val="001F32C3"/>
    <w:rsid w:val="00225B2F"/>
    <w:rsid w:val="002502E3"/>
    <w:rsid w:val="00302677"/>
    <w:rsid w:val="003B4FC4"/>
    <w:rsid w:val="004135D9"/>
    <w:rsid w:val="0043687E"/>
    <w:rsid w:val="004519A7"/>
    <w:rsid w:val="0056542C"/>
    <w:rsid w:val="006332EA"/>
    <w:rsid w:val="00633D8C"/>
    <w:rsid w:val="0070328C"/>
    <w:rsid w:val="007459CB"/>
    <w:rsid w:val="00754210"/>
    <w:rsid w:val="007B5B1E"/>
    <w:rsid w:val="00820849"/>
    <w:rsid w:val="008F3B4F"/>
    <w:rsid w:val="00941833"/>
    <w:rsid w:val="009D1C8C"/>
    <w:rsid w:val="00A13893"/>
    <w:rsid w:val="00A37C27"/>
    <w:rsid w:val="00A9075E"/>
    <w:rsid w:val="00AB5C70"/>
    <w:rsid w:val="00AD7843"/>
    <w:rsid w:val="00B156AE"/>
    <w:rsid w:val="00B57B79"/>
    <w:rsid w:val="00B643E0"/>
    <w:rsid w:val="00B7131F"/>
    <w:rsid w:val="00BC1FFC"/>
    <w:rsid w:val="00BE6E5F"/>
    <w:rsid w:val="00BE7BDE"/>
    <w:rsid w:val="00CB134B"/>
    <w:rsid w:val="00E1643E"/>
    <w:rsid w:val="00E27130"/>
    <w:rsid w:val="00E56D49"/>
    <w:rsid w:val="00E66822"/>
    <w:rsid w:val="00EA0330"/>
    <w:rsid w:val="00EE4C4A"/>
    <w:rsid w:val="00F05A67"/>
    <w:rsid w:val="00F813B6"/>
    <w:rsid w:val="00FE7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AAB8F8"/>
  <w14:defaultImageDpi w14:val="300"/>
  <w15:docId w15:val="{9ECC47A4-DFFA-3446-BD58-5EFC86BB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5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7843"/>
    <w:pPr>
      <w:ind w:left="720"/>
      <w:contextualSpacing/>
    </w:pPr>
  </w:style>
  <w:style w:type="paragraph" w:styleId="NormalWeb">
    <w:name w:val="Normal (Web)"/>
    <w:basedOn w:val="Normal"/>
    <w:uiPriority w:val="99"/>
    <w:semiHidden/>
    <w:unhideWhenUsed/>
    <w:rsid w:val="006332E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529506">
      <w:bodyDiv w:val="1"/>
      <w:marLeft w:val="0"/>
      <w:marRight w:val="0"/>
      <w:marTop w:val="0"/>
      <w:marBottom w:val="0"/>
      <w:divBdr>
        <w:top w:val="none" w:sz="0" w:space="0" w:color="auto"/>
        <w:left w:val="none" w:sz="0" w:space="0" w:color="auto"/>
        <w:bottom w:val="none" w:sz="0" w:space="0" w:color="auto"/>
        <w:right w:val="none" w:sz="0" w:space="0" w:color="auto"/>
      </w:divBdr>
    </w:div>
    <w:div w:id="735203855">
      <w:bodyDiv w:val="1"/>
      <w:marLeft w:val="0"/>
      <w:marRight w:val="0"/>
      <w:marTop w:val="0"/>
      <w:marBottom w:val="0"/>
      <w:divBdr>
        <w:top w:val="none" w:sz="0" w:space="0" w:color="auto"/>
        <w:left w:val="none" w:sz="0" w:space="0" w:color="auto"/>
        <w:bottom w:val="none" w:sz="0" w:space="0" w:color="auto"/>
        <w:right w:val="none" w:sz="0" w:space="0" w:color="auto"/>
      </w:divBdr>
    </w:div>
    <w:div w:id="918099711">
      <w:bodyDiv w:val="1"/>
      <w:marLeft w:val="0"/>
      <w:marRight w:val="0"/>
      <w:marTop w:val="0"/>
      <w:marBottom w:val="0"/>
      <w:divBdr>
        <w:top w:val="none" w:sz="0" w:space="0" w:color="auto"/>
        <w:left w:val="none" w:sz="0" w:space="0" w:color="auto"/>
        <w:bottom w:val="none" w:sz="0" w:space="0" w:color="auto"/>
        <w:right w:val="none" w:sz="0" w:space="0" w:color="auto"/>
      </w:divBdr>
    </w:div>
    <w:div w:id="951128851">
      <w:bodyDiv w:val="1"/>
      <w:marLeft w:val="0"/>
      <w:marRight w:val="0"/>
      <w:marTop w:val="0"/>
      <w:marBottom w:val="0"/>
      <w:divBdr>
        <w:top w:val="none" w:sz="0" w:space="0" w:color="auto"/>
        <w:left w:val="none" w:sz="0" w:space="0" w:color="auto"/>
        <w:bottom w:val="none" w:sz="0" w:space="0" w:color="auto"/>
        <w:right w:val="none" w:sz="0" w:space="0" w:color="auto"/>
      </w:divBdr>
    </w:div>
    <w:div w:id="956253934">
      <w:bodyDiv w:val="1"/>
      <w:marLeft w:val="0"/>
      <w:marRight w:val="0"/>
      <w:marTop w:val="0"/>
      <w:marBottom w:val="0"/>
      <w:divBdr>
        <w:top w:val="none" w:sz="0" w:space="0" w:color="auto"/>
        <w:left w:val="none" w:sz="0" w:space="0" w:color="auto"/>
        <w:bottom w:val="none" w:sz="0" w:space="0" w:color="auto"/>
        <w:right w:val="none" w:sz="0" w:space="0" w:color="auto"/>
      </w:divBdr>
    </w:div>
    <w:div w:id="1554196396">
      <w:bodyDiv w:val="1"/>
      <w:marLeft w:val="0"/>
      <w:marRight w:val="0"/>
      <w:marTop w:val="0"/>
      <w:marBottom w:val="0"/>
      <w:divBdr>
        <w:top w:val="none" w:sz="0" w:space="0" w:color="auto"/>
        <w:left w:val="none" w:sz="0" w:space="0" w:color="auto"/>
        <w:bottom w:val="none" w:sz="0" w:space="0" w:color="auto"/>
        <w:right w:val="none" w:sz="0" w:space="0" w:color="auto"/>
      </w:divBdr>
    </w:div>
    <w:div w:id="1635912662">
      <w:bodyDiv w:val="1"/>
      <w:marLeft w:val="0"/>
      <w:marRight w:val="0"/>
      <w:marTop w:val="0"/>
      <w:marBottom w:val="0"/>
      <w:divBdr>
        <w:top w:val="none" w:sz="0" w:space="0" w:color="auto"/>
        <w:left w:val="none" w:sz="0" w:space="0" w:color="auto"/>
        <w:bottom w:val="none" w:sz="0" w:space="0" w:color="auto"/>
        <w:right w:val="none" w:sz="0" w:space="0" w:color="auto"/>
      </w:divBdr>
    </w:div>
    <w:div w:id="1813671893">
      <w:bodyDiv w:val="1"/>
      <w:marLeft w:val="0"/>
      <w:marRight w:val="0"/>
      <w:marTop w:val="0"/>
      <w:marBottom w:val="0"/>
      <w:divBdr>
        <w:top w:val="none" w:sz="0" w:space="0" w:color="auto"/>
        <w:left w:val="none" w:sz="0" w:space="0" w:color="auto"/>
        <w:bottom w:val="none" w:sz="0" w:space="0" w:color="auto"/>
        <w:right w:val="none" w:sz="0" w:space="0" w:color="auto"/>
      </w:divBdr>
    </w:div>
    <w:div w:id="1951473214">
      <w:bodyDiv w:val="1"/>
      <w:marLeft w:val="0"/>
      <w:marRight w:val="0"/>
      <w:marTop w:val="0"/>
      <w:marBottom w:val="0"/>
      <w:divBdr>
        <w:top w:val="none" w:sz="0" w:space="0" w:color="auto"/>
        <w:left w:val="none" w:sz="0" w:space="0" w:color="auto"/>
        <w:bottom w:val="none" w:sz="0" w:space="0" w:color="auto"/>
        <w:right w:val="none" w:sz="0" w:space="0" w:color="auto"/>
      </w:divBdr>
    </w:div>
    <w:div w:id="2037655484">
      <w:bodyDiv w:val="1"/>
      <w:marLeft w:val="0"/>
      <w:marRight w:val="0"/>
      <w:marTop w:val="0"/>
      <w:marBottom w:val="0"/>
      <w:divBdr>
        <w:top w:val="none" w:sz="0" w:space="0" w:color="auto"/>
        <w:left w:val="none" w:sz="0" w:space="0" w:color="auto"/>
        <w:bottom w:val="none" w:sz="0" w:space="0" w:color="auto"/>
        <w:right w:val="none" w:sz="0" w:space="0" w:color="auto"/>
      </w:divBdr>
    </w:div>
    <w:div w:id="2059817287">
      <w:bodyDiv w:val="1"/>
      <w:marLeft w:val="0"/>
      <w:marRight w:val="0"/>
      <w:marTop w:val="0"/>
      <w:marBottom w:val="0"/>
      <w:divBdr>
        <w:top w:val="none" w:sz="0" w:space="0" w:color="auto"/>
        <w:left w:val="none" w:sz="0" w:space="0" w:color="auto"/>
        <w:bottom w:val="none" w:sz="0" w:space="0" w:color="auto"/>
        <w:right w:val="none" w:sz="0" w:space="0" w:color="auto"/>
      </w:divBdr>
    </w:div>
    <w:div w:id="21212199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5662D380E2AA4A9E93B8D40ADAF566" ma:contentTypeVersion="6" ma:contentTypeDescription="Create a new document." ma:contentTypeScope="" ma:versionID="562d3c89c371b30e6dd4ba23a9b85061">
  <xsd:schema xmlns:xsd="http://www.w3.org/2001/XMLSchema" xmlns:xs="http://www.w3.org/2001/XMLSchema" xmlns:p="http://schemas.microsoft.com/office/2006/metadata/properties" xmlns:ns2="d6760085-4401-489e-930f-14f2954322fb" xmlns:ns3="6c6292ef-e69f-4e2b-932f-5eb0e2c1e57f" targetNamespace="http://schemas.microsoft.com/office/2006/metadata/properties" ma:root="true" ma:fieldsID="8abff552da34466caa34ac6dce164a5f" ns2:_="" ns3:_="">
    <xsd:import namespace="d6760085-4401-489e-930f-14f2954322fb"/>
    <xsd:import namespace="6c6292ef-e69f-4e2b-932f-5eb0e2c1e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60085-4401-489e-930f-14f29543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6292ef-e69f-4e2b-932f-5eb0e2c1e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F59D1B-E85C-46AB-B56D-A8B6589001F8}"/>
</file>

<file path=customXml/itemProps2.xml><?xml version="1.0" encoding="utf-8"?>
<ds:datastoreItem xmlns:ds="http://schemas.openxmlformats.org/officeDocument/2006/customXml" ds:itemID="{F6A531C7-C5DE-49A7-A509-2BF860EB1100}"/>
</file>

<file path=customXml/itemProps3.xml><?xml version="1.0" encoding="utf-8"?>
<ds:datastoreItem xmlns:ds="http://schemas.openxmlformats.org/officeDocument/2006/customXml" ds:itemID="{627E41FD-190D-4DE4-AF5F-46E18E6B0D4E}"/>
</file>

<file path=docProps/app.xml><?xml version="1.0" encoding="utf-8"?>
<Properties xmlns="http://schemas.openxmlformats.org/officeDocument/2006/extended-properties" xmlns:vt="http://schemas.openxmlformats.org/officeDocument/2006/docPropsVTypes">
  <Template>Normal.dotm</Template>
  <TotalTime>0</TotalTime>
  <Pages>4</Pages>
  <Words>878</Words>
  <Characters>5007</Characters>
  <Application>Microsoft Office Word</Application>
  <DocSecurity>0</DocSecurity>
  <Lines>41</Lines>
  <Paragraphs>11</Paragraphs>
  <ScaleCrop>false</ScaleCrop>
  <Company>University of Hartford</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Senk</dc:creator>
  <cp:keywords/>
  <dc:description/>
  <cp:lastModifiedBy>Senk, Sarah</cp:lastModifiedBy>
  <cp:revision>3</cp:revision>
  <cp:lastPrinted>2020-02-18T19:57:00Z</cp:lastPrinted>
  <dcterms:created xsi:type="dcterms:W3CDTF">2020-07-01T19:15:00Z</dcterms:created>
  <dcterms:modified xsi:type="dcterms:W3CDTF">2020-07-01T19:15:00Z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0x010100E65662D380E2AA4A9E93B8D40ADAF566</vt:lpwstr>
  </property>
</Properties>
</file>